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32E" w:rsidRDefault="0003632E">
      <w:r>
        <w:rPr>
          <w:noProof/>
        </w:rPr>
        <w:drawing>
          <wp:inline distT="0" distB="0" distL="0" distR="0">
            <wp:extent cx="1968500" cy="596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VETIA 2022 logo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261" w:rsidRDefault="00532261" w:rsidP="003C3199">
      <w:pPr>
        <w:pStyle w:val="Nagwek1"/>
      </w:pPr>
      <w:r w:rsidRPr="00532261">
        <w:t xml:space="preserve">Artykuł 1 CEL WYSTAWY </w:t>
      </w:r>
    </w:p>
    <w:p w:rsidR="00927207" w:rsidRDefault="0003632E" w:rsidP="00D20753">
      <w:pPr>
        <w:pStyle w:val="Lista"/>
        <w:ind w:left="0" w:firstLine="0"/>
      </w:pPr>
      <w:r>
        <w:t>1.</w:t>
      </w:r>
      <w:r w:rsidR="00532261" w:rsidRPr="00532261">
        <w:t xml:space="preserve">HELVETIA 2022 </w:t>
      </w:r>
      <w:r w:rsidR="00BE46BC">
        <w:t>jest</w:t>
      </w:r>
      <w:r w:rsidR="00532261" w:rsidRPr="00532261">
        <w:t xml:space="preserve"> </w:t>
      </w:r>
      <w:r w:rsidR="00BE46BC">
        <w:t xml:space="preserve">to </w:t>
      </w:r>
      <w:r w:rsidR="00532261" w:rsidRPr="00532261">
        <w:t>specjalistyczn</w:t>
      </w:r>
      <w:r w:rsidR="00BE46BC">
        <w:t>a</w:t>
      </w:r>
      <w:r w:rsidR="00532261" w:rsidRPr="00532261">
        <w:t xml:space="preserve"> wys</w:t>
      </w:r>
      <w:r w:rsidR="00BE46BC">
        <w:t>tawa</w:t>
      </w:r>
      <w:r w:rsidR="00532261" w:rsidRPr="00532261">
        <w:t xml:space="preserve"> </w:t>
      </w:r>
      <w:r w:rsidR="00BE46BC">
        <w:t xml:space="preserve">„Filatelistyczne </w:t>
      </w:r>
      <w:r w:rsidR="00532261" w:rsidRPr="00532261">
        <w:t>Mistrzostw</w:t>
      </w:r>
      <w:r w:rsidR="00BE46BC">
        <w:t>a</w:t>
      </w:r>
      <w:r w:rsidR="00532261" w:rsidRPr="00532261">
        <w:t xml:space="preserve"> Świata</w:t>
      </w:r>
      <w:r w:rsidR="00BE46BC">
        <w:t>”</w:t>
      </w:r>
      <w:r w:rsidR="00532261" w:rsidRPr="00532261">
        <w:t xml:space="preserve"> pod patronatem FIP i FEPA, odbywająca się z okazji 160. rocznicy </w:t>
      </w:r>
      <w:r w:rsidR="00BE46BC">
        <w:t>wydania znaczka tzw. „</w:t>
      </w:r>
      <w:r w:rsidR="00532261" w:rsidRPr="00532261">
        <w:t xml:space="preserve">Siedzącej </w:t>
      </w:r>
      <w:proofErr w:type="spellStart"/>
      <w:r w:rsidR="00532261" w:rsidRPr="00532261">
        <w:t>Helvetii</w:t>
      </w:r>
      <w:proofErr w:type="spellEnd"/>
      <w:r w:rsidR="00BE46BC">
        <w:t>”</w:t>
      </w:r>
      <w:r w:rsidR="00532261" w:rsidRPr="00532261">
        <w:t>, pierwsze</w:t>
      </w:r>
      <w:r w:rsidR="0078137F">
        <w:t>go ząbkowanego znaczka szwajcarskiego</w:t>
      </w:r>
      <w:r w:rsidR="00532261" w:rsidRPr="00532261">
        <w:t xml:space="preserve"> noszące</w:t>
      </w:r>
      <w:r w:rsidR="0078137F">
        <w:t>go</w:t>
      </w:r>
      <w:r w:rsidR="00532261" w:rsidRPr="00532261">
        <w:t xml:space="preserve"> nazwę HELVETIA </w:t>
      </w:r>
      <w:r w:rsidR="0078137F">
        <w:t>(</w:t>
      </w:r>
      <w:r w:rsidR="00532261" w:rsidRPr="00532261">
        <w:t>nadal używan</w:t>
      </w:r>
      <w:r w:rsidR="0078137F">
        <w:t>ego</w:t>
      </w:r>
      <w:r w:rsidR="00532261" w:rsidRPr="00532261">
        <w:t xml:space="preserve"> w dzisiejszych czasach</w:t>
      </w:r>
      <w:r w:rsidR="0078137F">
        <w:t>)</w:t>
      </w:r>
      <w:r w:rsidR="00532261" w:rsidRPr="00532261">
        <w:t>. Celem wystawy jest promocja filatelistyki, rozwijanie wzajemnych relacji i kultury filatelistycznej, podtrzymywanie współpracy filatelistów na całym świecie, prezentacja kreatywności i innowacyjności w obróbce eksponatów.</w:t>
      </w:r>
    </w:p>
    <w:p w:rsidR="00027F34" w:rsidRDefault="00027F34" w:rsidP="00D20753">
      <w:pPr>
        <w:pStyle w:val="Lista2"/>
        <w:ind w:left="0" w:firstLine="0"/>
      </w:pPr>
      <w:r>
        <w:t>2.1</w:t>
      </w:r>
      <w:r w:rsidR="00D20753">
        <w:t xml:space="preserve"> </w:t>
      </w:r>
      <w:r>
        <w:t>HELVETIA 2022 jest organizowana przez Szwajcarską Federację Towarzystw Filatelistycznych we współpracy z Towarzystwem Filatelistycznym Lugano.</w:t>
      </w:r>
    </w:p>
    <w:p w:rsidR="00027F34" w:rsidRDefault="00027F34" w:rsidP="00D20753">
      <w:pPr>
        <w:pStyle w:val="Lista2"/>
        <w:ind w:left="0" w:firstLine="0"/>
      </w:pPr>
      <w:r>
        <w:t>2.2</w:t>
      </w:r>
      <w:r w:rsidR="00D20753">
        <w:t xml:space="preserve"> </w:t>
      </w:r>
      <w:r>
        <w:t xml:space="preserve">Wystawa zostanie otwarta 18 maja 2022 r. </w:t>
      </w:r>
      <w:r w:rsidR="00785C59">
        <w:t>i</w:t>
      </w:r>
      <w:r>
        <w:t xml:space="preserve"> zamknięta 22 maja 2022 r.</w:t>
      </w:r>
    </w:p>
    <w:p w:rsidR="00027F34" w:rsidRDefault="00027F34" w:rsidP="00D20753">
      <w:pPr>
        <w:pStyle w:val="Lista2"/>
        <w:ind w:left="0" w:firstLine="0"/>
      </w:pPr>
      <w:r>
        <w:t>2.3</w:t>
      </w:r>
      <w:r w:rsidR="00D20753">
        <w:t xml:space="preserve"> </w:t>
      </w:r>
      <w:r>
        <w:t xml:space="preserve">Wystawa odbędzie się w </w:t>
      </w:r>
      <w:proofErr w:type="spellStart"/>
      <w:r>
        <w:t>Padiglione</w:t>
      </w:r>
      <w:proofErr w:type="spellEnd"/>
      <w:r>
        <w:t xml:space="preserve"> </w:t>
      </w:r>
      <w:proofErr w:type="spellStart"/>
      <w:r>
        <w:t>Conza</w:t>
      </w:r>
      <w:proofErr w:type="spellEnd"/>
      <w:r>
        <w:t xml:space="preserve"> w Lugano w Szwajcarii</w:t>
      </w:r>
      <w:r w:rsidR="00785C59">
        <w:t>, gdzie</w:t>
      </w:r>
      <w:r>
        <w:t xml:space="preserve"> </w:t>
      </w:r>
      <w:r w:rsidR="00785C59">
        <w:t>d</w:t>
      </w:r>
      <w:r>
        <w:t>ostępnych będzie około 2000 ram wystawowych.</w:t>
      </w:r>
    </w:p>
    <w:p w:rsidR="00532261" w:rsidRDefault="00027F34" w:rsidP="00D20753">
      <w:pPr>
        <w:pStyle w:val="Lista3"/>
        <w:ind w:left="0" w:firstLine="0"/>
      </w:pPr>
      <w:r>
        <w:t>3.1</w:t>
      </w:r>
      <w:r w:rsidR="00D20753">
        <w:t xml:space="preserve"> </w:t>
      </w:r>
      <w:r>
        <w:t xml:space="preserve">HELVETIA 2022 to wyspecjalizowana wystawa </w:t>
      </w:r>
      <w:r w:rsidR="00D2096A">
        <w:t xml:space="preserve">Filatelistycznych </w:t>
      </w:r>
      <w:r>
        <w:t xml:space="preserve">Mistrzostw Świata  pod oficjalnym patronatem </w:t>
      </w:r>
      <w:proofErr w:type="spellStart"/>
      <w:r>
        <w:t>Fédération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de </w:t>
      </w:r>
      <w:proofErr w:type="spellStart"/>
      <w:r>
        <w:t>Philatélie</w:t>
      </w:r>
      <w:proofErr w:type="spellEnd"/>
      <w:r>
        <w:t xml:space="preserve"> (FIP) przyznana tymczasowo przez 130. Konferencję Zarządu, która odbyła się 2 kwietnia 2020 r. HELVETIA 2022 odbędzie się również z przyznanym uznaniem FEPA przez Konferencję Zarządu FEPA, która odbyła się 2 maja 2020 r. AIJP (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des </w:t>
      </w:r>
      <w:proofErr w:type="spellStart"/>
      <w:r>
        <w:t>journalistes</w:t>
      </w:r>
      <w:proofErr w:type="spellEnd"/>
      <w:r>
        <w:t xml:space="preserve"> </w:t>
      </w:r>
      <w:proofErr w:type="spellStart"/>
      <w:r>
        <w:t>philatéliques</w:t>
      </w:r>
      <w:proofErr w:type="spellEnd"/>
      <w:r>
        <w:t>) oraz AEP (Europejska Akademia Filatelistyczna)</w:t>
      </w:r>
      <w:r w:rsidR="00D2096A">
        <w:t>, które</w:t>
      </w:r>
      <w:r>
        <w:t xml:space="preserve"> </w:t>
      </w:r>
      <w:r w:rsidR="00521932">
        <w:t xml:space="preserve">również </w:t>
      </w:r>
      <w:r>
        <w:t>objęły patronatem HELVETIA 2022.</w:t>
      </w:r>
    </w:p>
    <w:p w:rsidR="00896E60" w:rsidRDefault="00027F34" w:rsidP="00D20753">
      <w:pPr>
        <w:pStyle w:val="Lista3"/>
        <w:ind w:left="0" w:firstLine="0"/>
      </w:pPr>
      <w:r>
        <w:t>3.2</w:t>
      </w:r>
      <w:r w:rsidR="00D20753">
        <w:br/>
      </w:r>
      <w:r>
        <w:t>- Regulamin Ogólny FIP na Wystawy (GREX),</w:t>
      </w:r>
      <w:r w:rsidR="00D20753">
        <w:br/>
      </w:r>
      <w:r>
        <w:t xml:space="preserve">- Regulamin Ogólny FIP w zakresie oceny eksponatów </w:t>
      </w:r>
      <w:bookmarkStart w:id="0" w:name="_GoBack"/>
      <w:r>
        <w:t>konku</w:t>
      </w:r>
      <w:bookmarkEnd w:id="0"/>
      <w:r>
        <w:t>r</w:t>
      </w:r>
      <w:r w:rsidR="00D20753">
        <w:t>sowych</w:t>
      </w:r>
      <w:r>
        <w:t xml:space="preserve"> na wystawach FIP (GREV),</w:t>
      </w:r>
      <w:r w:rsidR="00D20753">
        <w:br/>
      </w:r>
      <w:r>
        <w:t>- Regulamin specjalny oceny eksponatów konkur</w:t>
      </w:r>
      <w:r w:rsidR="00D20753">
        <w:t>sowych</w:t>
      </w:r>
      <w:r>
        <w:t xml:space="preserve"> na wystawach FIP (SREV),</w:t>
      </w:r>
      <w:r w:rsidR="00D20753">
        <w:br/>
      </w:r>
      <w:r>
        <w:t>- Indywidualne przepisy HELVETIA 2022 (IREX) (artykuł 3.10 GREX).</w:t>
      </w:r>
      <w:r w:rsidR="00D20753">
        <w:br/>
      </w:r>
      <w:r>
        <w:t xml:space="preserve">- Tam, gdzie IREX odbiega od GREX, GREV lub SREV, zastosowanie ma IREX. </w:t>
      </w:r>
    </w:p>
    <w:p w:rsidR="00027F34" w:rsidRDefault="00027F34" w:rsidP="00D20753">
      <w:pPr>
        <w:pStyle w:val="Lista-kontynuacja3"/>
        <w:ind w:left="0"/>
      </w:pPr>
      <w:r>
        <w:t>Artykuł 4 WARUNKI UCZESTNICTWA</w:t>
      </w:r>
    </w:p>
    <w:p w:rsidR="00027F34" w:rsidRDefault="00027F34" w:rsidP="00D20753">
      <w:pPr>
        <w:pStyle w:val="Lista4"/>
        <w:ind w:left="0" w:firstLine="0"/>
      </w:pPr>
      <w:r>
        <w:t>4.1</w:t>
      </w:r>
      <w:r w:rsidR="00D20753">
        <w:t xml:space="preserve"> </w:t>
      </w:r>
      <w:r>
        <w:t>Konkur</w:t>
      </w:r>
      <w:r w:rsidR="00D20753">
        <w:t>sowe</w:t>
      </w:r>
      <w:r>
        <w:t xml:space="preserve"> klasy wystawiennicze: </w:t>
      </w:r>
      <w:r w:rsidR="00896E60">
        <w:t>W wystawie mogą brać udział w</w:t>
      </w:r>
      <w:r>
        <w:t xml:space="preserve">ystawcy będący członkami narodowych federacji </w:t>
      </w:r>
      <w:proofErr w:type="spellStart"/>
      <w:r>
        <w:t>Fédération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de </w:t>
      </w:r>
      <w:proofErr w:type="spellStart"/>
      <w:r>
        <w:t>Philatélie</w:t>
      </w:r>
      <w:proofErr w:type="spellEnd"/>
      <w:r>
        <w:t xml:space="preserve"> (FIP).</w:t>
      </w:r>
    </w:p>
    <w:p w:rsidR="00182713" w:rsidRDefault="00027F34" w:rsidP="00D20753">
      <w:pPr>
        <w:pStyle w:val="Lista3"/>
        <w:ind w:left="0" w:firstLine="0"/>
      </w:pPr>
      <w:r>
        <w:t>4.2</w:t>
      </w:r>
      <w:r w:rsidR="00D20753">
        <w:t xml:space="preserve"> </w:t>
      </w:r>
      <w:r w:rsidR="007B4A6B">
        <w:t>Wymagania wobec eksponatów</w:t>
      </w:r>
      <w:r>
        <w:t xml:space="preserve">: </w:t>
      </w:r>
    </w:p>
    <w:p w:rsidR="007B4A6B" w:rsidRDefault="00027F34" w:rsidP="00D20753">
      <w:pPr>
        <w:pStyle w:val="Lista-kontynuacja3"/>
        <w:ind w:left="0"/>
      </w:pPr>
      <w:r>
        <w:t xml:space="preserve">Dla klasy 1 - eksponaty, które otrzymały co najmniej jeden duży złoty medal na wystawach pod patronatem FIP lub FIP Grand Prix (Grand Prix </w:t>
      </w:r>
      <w:proofErr w:type="spellStart"/>
      <w:r>
        <w:t>National</w:t>
      </w:r>
      <w:proofErr w:type="spellEnd"/>
      <w:r>
        <w:t xml:space="preserve">, Grand Prix </w:t>
      </w:r>
      <w:proofErr w:type="spellStart"/>
      <w:r>
        <w:t>d</w:t>
      </w:r>
      <w:r w:rsidR="003C3199">
        <w:t>’</w:t>
      </w:r>
      <w:r>
        <w:t>Honneur</w:t>
      </w:r>
      <w:proofErr w:type="spellEnd"/>
      <w:r>
        <w:t xml:space="preserve"> lub Grand Prix </w:t>
      </w:r>
      <w:proofErr w:type="spellStart"/>
      <w:r>
        <w:t>d</w:t>
      </w:r>
      <w:r w:rsidR="003C3199">
        <w:t>’</w:t>
      </w:r>
      <w:r>
        <w:t>Exposition</w:t>
      </w:r>
      <w:proofErr w:type="spellEnd"/>
      <w:r>
        <w:t xml:space="preserve">) . Ograniczenie dotyczące dziesięcioletnich ram czasowych określone w GREX 9.1 lub GREX 9.5 nie ma zastosowania w tej klasie. </w:t>
      </w:r>
    </w:p>
    <w:p w:rsidR="007B4A6B" w:rsidRDefault="00027F34" w:rsidP="00D20753">
      <w:pPr>
        <w:pStyle w:val="Lista-kontynuacja3"/>
        <w:ind w:left="0"/>
      </w:pPr>
      <w:r>
        <w:t xml:space="preserve">Dla klasy od 2 do 6 - eksponaty, które </w:t>
      </w:r>
      <w:r w:rsidR="007B4A6B">
        <w:t xml:space="preserve">na wystawie krajowej </w:t>
      </w:r>
      <w:r>
        <w:t>otrzymały co najmniej nagrodę</w:t>
      </w:r>
      <w:r w:rsidR="007B4A6B">
        <w:t xml:space="preserve"> w randze medalu pozłacanego</w:t>
      </w:r>
      <w:r>
        <w:t xml:space="preserve">. </w:t>
      </w:r>
    </w:p>
    <w:p w:rsidR="007B4A6B" w:rsidRDefault="00027F34" w:rsidP="00D20753">
      <w:pPr>
        <w:pStyle w:val="Lista-kontynuacja3"/>
        <w:ind w:left="0"/>
      </w:pPr>
      <w:r>
        <w:t>D</w:t>
      </w:r>
      <w:r w:rsidR="007B4A6B">
        <w:t>la</w:t>
      </w:r>
      <w:r>
        <w:t xml:space="preserve"> klasy 8 (eksponaty jedno</w:t>
      </w:r>
      <w:r w:rsidR="007B4A6B">
        <w:t>ekranowe</w:t>
      </w:r>
      <w:r>
        <w:t xml:space="preserve">) - eksponaty, które na wystawie krajowej uzyskały co najmniej 70 punktów. </w:t>
      </w:r>
    </w:p>
    <w:p w:rsidR="00027F34" w:rsidRDefault="00027F34" w:rsidP="00D20753">
      <w:pPr>
        <w:pStyle w:val="Lista-kontynuacja3"/>
        <w:ind w:left="0"/>
      </w:pPr>
      <w:r>
        <w:t>D</w:t>
      </w:r>
      <w:r w:rsidR="007B4A6B">
        <w:t>la</w:t>
      </w:r>
      <w:r>
        <w:t xml:space="preserve"> klasy 7 nie są wymagane żadne kwalifikacje.</w:t>
      </w:r>
    </w:p>
    <w:p w:rsidR="007B4A6B" w:rsidRDefault="00027F34" w:rsidP="00D20753">
      <w:pPr>
        <w:pStyle w:val="Lista"/>
        <w:ind w:left="0" w:firstLine="0"/>
      </w:pPr>
      <w:r>
        <w:t>4.3</w:t>
      </w:r>
      <w:r w:rsidR="00D20753">
        <w:t xml:space="preserve"> </w:t>
      </w:r>
      <w:r>
        <w:t xml:space="preserve">Klasy </w:t>
      </w:r>
      <w:proofErr w:type="spellStart"/>
      <w:r>
        <w:t>niekonkur</w:t>
      </w:r>
      <w:r w:rsidR="00D20753">
        <w:t>sowe</w:t>
      </w:r>
      <w:proofErr w:type="spellEnd"/>
      <w:r>
        <w:t xml:space="preserve">: Zgłoszenia w klasach </w:t>
      </w:r>
      <w:proofErr w:type="spellStart"/>
      <w:r>
        <w:t>niekonkur</w:t>
      </w:r>
      <w:r w:rsidR="00D20753">
        <w:t>sowych</w:t>
      </w:r>
      <w:proofErr w:type="spellEnd"/>
      <w:r>
        <w:t xml:space="preserve"> (w tym w Sądzie Honorowym) odbywają się na specjalne zaproszenie, według uznania Komitetu Organizacyjnego. </w:t>
      </w:r>
    </w:p>
    <w:p w:rsidR="00027F34" w:rsidRDefault="00027F34" w:rsidP="003C3199">
      <w:pPr>
        <w:pStyle w:val="Tekstpodstawowy"/>
      </w:pPr>
      <w:r>
        <w:t>Artykuł</w:t>
      </w:r>
      <w:r w:rsidR="007B4A6B">
        <w:t xml:space="preserve"> </w:t>
      </w:r>
      <w:r>
        <w:t xml:space="preserve">5 </w:t>
      </w:r>
      <w:r w:rsidR="007B4A6B">
        <w:t>KLASY WYSTAWOWE</w:t>
      </w:r>
    </w:p>
    <w:p w:rsidR="00027F34" w:rsidRDefault="00027F34" w:rsidP="00D20753">
      <w:pPr>
        <w:pStyle w:val="Lista"/>
        <w:ind w:left="0" w:firstLine="0"/>
      </w:pPr>
      <w:r>
        <w:lastRenderedPageBreak/>
        <w:t>5.1</w:t>
      </w:r>
      <w:r w:rsidR="00D20753">
        <w:t xml:space="preserve"> </w:t>
      </w:r>
      <w:r>
        <w:t xml:space="preserve">Klasy </w:t>
      </w:r>
      <w:proofErr w:type="spellStart"/>
      <w:r>
        <w:t>niekonku</w:t>
      </w:r>
      <w:r w:rsidR="00D20753">
        <w:t>rsowe</w:t>
      </w:r>
      <w:proofErr w:type="spellEnd"/>
      <w:r w:rsidR="007B4A6B">
        <w:t xml:space="preserve"> - Wystawcy startujący w tej klasie NIE otrzymają Dużych Złotych Nagród (w związku z tym NIE są wliczane do żadnej sumy w Klasie Mistrzostw FIP). Wydany zostanie certyfikat uczestnictwa.</w:t>
      </w:r>
    </w:p>
    <w:p w:rsidR="00027F34" w:rsidRDefault="00027F34" w:rsidP="00D20753">
      <w:pPr>
        <w:pStyle w:val="Lista2"/>
        <w:ind w:left="0" w:firstLine="0"/>
      </w:pPr>
      <w:r>
        <w:t xml:space="preserve">A </w:t>
      </w:r>
      <w:r w:rsidR="007B4A6B">
        <w:t>–</w:t>
      </w:r>
      <w:r>
        <w:t xml:space="preserve"> </w:t>
      </w:r>
      <w:r w:rsidR="007B4A6B">
        <w:t xml:space="preserve">Klasa honorowa - </w:t>
      </w:r>
      <w:r>
        <w:t>Court of Honor</w:t>
      </w:r>
    </w:p>
    <w:p w:rsidR="007B4A6B" w:rsidRDefault="00027F34" w:rsidP="00D20753">
      <w:pPr>
        <w:pStyle w:val="Lista2"/>
        <w:ind w:left="0" w:firstLine="0"/>
      </w:pPr>
      <w:r>
        <w:t>B - Zaproszone eksponaty</w:t>
      </w:r>
      <w:r w:rsidR="007B4A6B" w:rsidRPr="007B4A6B">
        <w:t xml:space="preserve"> </w:t>
      </w:r>
    </w:p>
    <w:p w:rsidR="00027F34" w:rsidRDefault="00027F34" w:rsidP="00D20753">
      <w:pPr>
        <w:pStyle w:val="Lista2"/>
        <w:ind w:left="0" w:firstLine="0"/>
      </w:pPr>
      <w:r>
        <w:t>5.2 Klasy konkur</w:t>
      </w:r>
      <w:r w:rsidR="00D20753">
        <w:t>sowe</w:t>
      </w:r>
    </w:p>
    <w:p w:rsidR="00027F34" w:rsidRDefault="00027F34" w:rsidP="00D20753">
      <w:pPr>
        <w:pStyle w:val="Lista2"/>
        <w:ind w:left="0" w:firstLine="0"/>
      </w:pPr>
      <w:r>
        <w:t xml:space="preserve">2. </w:t>
      </w:r>
      <w:r w:rsidR="00D20753">
        <w:t>Klasa f</w:t>
      </w:r>
      <w:r>
        <w:t>ilatelistyk</w:t>
      </w:r>
      <w:r w:rsidR="00D20753">
        <w:t>i</w:t>
      </w:r>
      <w:r>
        <w:t xml:space="preserve"> tradycyjn</w:t>
      </w:r>
      <w:r w:rsidR="00D20753">
        <w:t>ej</w:t>
      </w:r>
    </w:p>
    <w:p w:rsidR="00027F34" w:rsidRDefault="00027F34" w:rsidP="00D20753">
      <w:pPr>
        <w:pStyle w:val="Lista2"/>
        <w:ind w:left="0" w:firstLine="0"/>
      </w:pPr>
      <w:r>
        <w:t>A - Szwajcaria - klasa narodowa</w:t>
      </w:r>
    </w:p>
    <w:p w:rsidR="00027F34" w:rsidRDefault="00027F34" w:rsidP="00D20753">
      <w:pPr>
        <w:pStyle w:val="Lista2"/>
        <w:ind w:left="0" w:firstLine="0"/>
      </w:pPr>
      <w:r>
        <w:t>B - Europa</w:t>
      </w:r>
    </w:p>
    <w:p w:rsidR="00027F34" w:rsidRDefault="00027F34" w:rsidP="00D20753">
      <w:pPr>
        <w:pStyle w:val="Lista2"/>
        <w:ind w:left="0" w:firstLine="0"/>
      </w:pPr>
      <w:r>
        <w:t>C - Ameryka</w:t>
      </w:r>
    </w:p>
    <w:p w:rsidR="00027F34" w:rsidRDefault="00027F34" w:rsidP="00D20753">
      <w:pPr>
        <w:pStyle w:val="Lista2"/>
        <w:ind w:left="0" w:firstLine="0"/>
      </w:pPr>
      <w:r>
        <w:t>D - Azja, Oceania i Afryka</w:t>
      </w:r>
    </w:p>
    <w:p w:rsidR="00027F34" w:rsidRDefault="00027F34" w:rsidP="00D20753">
      <w:pPr>
        <w:pStyle w:val="Lista2"/>
        <w:ind w:left="0" w:firstLine="0"/>
      </w:pPr>
      <w:r>
        <w:t xml:space="preserve">3. </w:t>
      </w:r>
      <w:r w:rsidR="00D20753">
        <w:t>Klasa hi</w:t>
      </w:r>
      <w:r>
        <w:t>stori</w:t>
      </w:r>
      <w:r w:rsidR="00D20753">
        <w:t>i</w:t>
      </w:r>
      <w:r>
        <w:t xml:space="preserve"> poczty</w:t>
      </w:r>
    </w:p>
    <w:p w:rsidR="00027F34" w:rsidRDefault="00027F34" w:rsidP="00D20753">
      <w:pPr>
        <w:pStyle w:val="Lista2"/>
        <w:ind w:left="0" w:firstLine="0"/>
      </w:pPr>
      <w:r>
        <w:t>A - Szwajcaria - klasa narodowa</w:t>
      </w:r>
    </w:p>
    <w:p w:rsidR="00027F34" w:rsidRDefault="00027F34" w:rsidP="00D20753">
      <w:pPr>
        <w:pStyle w:val="Lista2"/>
        <w:ind w:left="0" w:firstLine="0"/>
      </w:pPr>
      <w:r>
        <w:t>B - Europa</w:t>
      </w:r>
    </w:p>
    <w:p w:rsidR="00027F34" w:rsidRDefault="00027F34" w:rsidP="00D20753">
      <w:pPr>
        <w:pStyle w:val="Lista2"/>
        <w:ind w:left="0" w:firstLine="0"/>
      </w:pPr>
      <w:r>
        <w:t>C - Ameryka</w:t>
      </w:r>
    </w:p>
    <w:p w:rsidR="00027F34" w:rsidRDefault="00027F34" w:rsidP="00D20753">
      <w:pPr>
        <w:pStyle w:val="Lista2"/>
        <w:ind w:left="0" w:firstLine="0"/>
      </w:pPr>
      <w:r>
        <w:t>D - Klasa Azji, Oceanii i Afryki</w:t>
      </w:r>
    </w:p>
    <w:p w:rsidR="00027F34" w:rsidRDefault="00027F34" w:rsidP="00D20753">
      <w:pPr>
        <w:pStyle w:val="Lista2"/>
        <w:ind w:left="0" w:firstLine="0"/>
      </w:pPr>
      <w:r>
        <w:t xml:space="preserve">4. Klasa </w:t>
      </w:r>
      <w:r w:rsidR="007B4A6B">
        <w:t>całostek pocztowych</w:t>
      </w:r>
    </w:p>
    <w:p w:rsidR="00E758E8" w:rsidRDefault="00027F34" w:rsidP="00D20753">
      <w:pPr>
        <w:pStyle w:val="Lista2"/>
        <w:ind w:left="0" w:firstLine="0"/>
      </w:pPr>
      <w:r>
        <w:t xml:space="preserve">5. </w:t>
      </w:r>
      <w:r w:rsidR="007B4A6B">
        <w:t xml:space="preserve">Klasa </w:t>
      </w:r>
      <w:proofErr w:type="spellStart"/>
      <w:r w:rsidR="007B4A6B">
        <w:t>aerofilatelistyki</w:t>
      </w:r>
      <w:proofErr w:type="spellEnd"/>
      <w:r w:rsidR="00D20753">
        <w:br/>
      </w:r>
      <w:r>
        <w:t xml:space="preserve">6. </w:t>
      </w:r>
      <w:r w:rsidR="003C3199">
        <w:t>Klasa f</w:t>
      </w:r>
      <w:r>
        <w:t>ilatelistyk</w:t>
      </w:r>
      <w:r w:rsidR="003C3199">
        <w:t>i</w:t>
      </w:r>
      <w:r>
        <w:t xml:space="preserve"> tematyczn</w:t>
      </w:r>
      <w:r w:rsidR="003C3199">
        <w:t>ej</w:t>
      </w:r>
      <w:r w:rsidR="007B4A6B">
        <w:t xml:space="preserve"> - Wystawca zobowiązany jest do dokładnej identyfikacji eksponatu w formularzu zgłoszeniowym, w którym należy wskazać podklasę, do jakiej zalicza się eksponat (A, B lub C).</w:t>
      </w:r>
      <w:r w:rsidR="00D20753">
        <w:br/>
      </w:r>
      <w:r>
        <w:t xml:space="preserve">A </w:t>
      </w:r>
      <w:r w:rsidR="00D20753">
        <w:t>–</w:t>
      </w:r>
      <w:r>
        <w:t xml:space="preserve"> Natura</w:t>
      </w:r>
      <w:r w:rsidR="00D20753">
        <w:br/>
      </w:r>
      <w:r>
        <w:t xml:space="preserve">B </w:t>
      </w:r>
      <w:r w:rsidR="00D20753">
        <w:t>–</w:t>
      </w:r>
      <w:r>
        <w:t xml:space="preserve"> Kultura</w:t>
      </w:r>
      <w:r w:rsidR="00D20753">
        <w:br/>
      </w:r>
      <w:r>
        <w:t xml:space="preserve">C </w:t>
      </w:r>
      <w:r w:rsidR="007B4A6B">
        <w:t>–</w:t>
      </w:r>
      <w:r>
        <w:t xml:space="preserve"> Technologia</w:t>
      </w:r>
      <w:r w:rsidR="00D20753">
        <w:br/>
      </w:r>
      <w:r>
        <w:t xml:space="preserve">7. </w:t>
      </w:r>
      <w:r w:rsidR="003C3199">
        <w:t xml:space="preserve">Klasa </w:t>
      </w:r>
      <w:r>
        <w:t>Literatur</w:t>
      </w:r>
      <w:r w:rsidR="003C3199">
        <w:t>y</w:t>
      </w:r>
      <w:r>
        <w:t xml:space="preserve"> filatelistyczn</w:t>
      </w:r>
      <w:r w:rsidR="003C3199">
        <w:t>ej</w:t>
      </w:r>
      <w:r w:rsidR="007B4A6B">
        <w:t xml:space="preserve"> - Wystawcy zgłaszający eksponat w tej klasie proszeni są o wypełnienie odrębnego „Formularza informacyjnego o eksponacie z literatury filatelistycznej” oprócz „Formularza zgłoszeniowego wystawy”.</w:t>
      </w:r>
      <w:r w:rsidR="00D20753">
        <w:br/>
      </w:r>
      <w:r>
        <w:t>A - Książki filatelistyczne i artykuły naukowe Opublikowano po 1 stycznia 2017 r</w:t>
      </w:r>
      <w:r w:rsidR="00D20753">
        <w:br/>
      </w:r>
      <w:r>
        <w:t>B - Czasopisma i periodyki filatelistyczne Wydano po 1 stycznia 2020 r</w:t>
      </w:r>
      <w:r w:rsidR="00D20753">
        <w:br/>
      </w:r>
      <w:r>
        <w:t>C - Katalogi opublikowane po 1 stycznia 2020 r</w:t>
      </w:r>
      <w:r w:rsidR="00D20753">
        <w:br/>
      </w:r>
      <w:r>
        <w:t xml:space="preserve">8. </w:t>
      </w:r>
      <w:r w:rsidR="00E758E8">
        <w:t>Klasa eksponatów jednoekranowych</w:t>
      </w:r>
      <w:r w:rsidR="00E758E8" w:rsidRPr="00E758E8">
        <w:t xml:space="preserve"> </w:t>
      </w:r>
      <w:r w:rsidR="00E758E8">
        <w:t>- Wystawca jest zobowiązany do dokładnego wskazania w formularzu zgłoszeniowym, w której klasie jest zaszeregowany jego eksponat (od 2 do 6) oraz w przypadku (od A do D dla klas 2 i 3; od A do C dla klasy 6), w</w:t>
      </w:r>
      <w:r w:rsidR="00E758E8" w:rsidRPr="00E758E8">
        <w:t xml:space="preserve"> </w:t>
      </w:r>
      <w:r w:rsidR="00E758E8">
        <w:t>której podklasie.</w:t>
      </w:r>
    </w:p>
    <w:p w:rsidR="00027F34" w:rsidRDefault="00027F34" w:rsidP="003C3199">
      <w:pPr>
        <w:pStyle w:val="Tekstpodstawowy"/>
      </w:pPr>
      <w:r>
        <w:t xml:space="preserve">Eksponaty w tej klasie powinny opierać się na wąskiej tematyce filatelistycznej odpowiadającej zakresowi jednej </w:t>
      </w:r>
      <w:r w:rsidR="00E758E8">
        <w:t>ramy</w:t>
      </w:r>
      <w:r>
        <w:t xml:space="preserve"> ekspozycyjnej. Fragmenty wcześniej nagrodzon</w:t>
      </w:r>
      <w:r w:rsidR="00E758E8">
        <w:t>ych na wystawach</w:t>
      </w:r>
      <w:r>
        <w:t xml:space="preserve"> międzynarodow</w:t>
      </w:r>
      <w:r w:rsidR="00E758E8">
        <w:t>ych</w:t>
      </w:r>
      <w:r>
        <w:t xml:space="preserve"> </w:t>
      </w:r>
      <w:r w:rsidR="00E758E8">
        <w:t xml:space="preserve">eksponatów wieloekranowych </w:t>
      </w:r>
      <w:r>
        <w:t>(5 lub 8) nie są dozwolone. Ocena zostanie przeprowadzona na podstawie przyznanych punktów (60-100), a wystawca otrzyma jedynie certyfikat bez medalu. Certyfikat uczestnictwa otrzymają eksponaty, które uzyskają mniej niż 60 punktów. Eksponaty będą oceniane tylko w klasach od 2 do 6.</w:t>
      </w:r>
    </w:p>
    <w:p w:rsidR="00027F34" w:rsidRDefault="00027F34" w:rsidP="003C3199">
      <w:pPr>
        <w:pStyle w:val="Nagwek1"/>
      </w:pPr>
      <w:r>
        <w:t>Artykuł 6 SĘDZIOWANIE I NAGR</w:t>
      </w:r>
      <w:r w:rsidR="00E758E8">
        <w:t>O</w:t>
      </w:r>
      <w:r>
        <w:t>D</w:t>
      </w:r>
      <w:r w:rsidR="00E758E8">
        <w:t>Y</w:t>
      </w:r>
    </w:p>
    <w:p w:rsidR="00027F34" w:rsidRDefault="00027F34" w:rsidP="00D20753">
      <w:pPr>
        <w:pStyle w:val="Lista"/>
        <w:ind w:left="0" w:firstLine="0"/>
      </w:pPr>
      <w:r>
        <w:t>6.1</w:t>
      </w:r>
      <w:r w:rsidR="00D20753">
        <w:t xml:space="preserve"> </w:t>
      </w:r>
      <w:r>
        <w:t xml:space="preserve">Eksponaty w </w:t>
      </w:r>
      <w:r w:rsidR="00D20753">
        <w:t>klasach konkursowych</w:t>
      </w:r>
      <w:r>
        <w:t xml:space="preserve"> będą oceniane przez wyznaczonych i akredytowanych sędziów FIP zgodnie z zasadami określonymi w GREV i SREV. Wszelkie odstępstwa od systemu sędziowania wymagają uprzedniej zgody Zarządu FIP.</w:t>
      </w:r>
    </w:p>
    <w:p w:rsidR="00027F34" w:rsidRDefault="00027F34" w:rsidP="003C3199">
      <w:pPr>
        <w:pStyle w:val="Tekstpodstawowy"/>
      </w:pPr>
      <w:r>
        <w:t xml:space="preserve">Artykuł 7 ROZMIAR </w:t>
      </w:r>
      <w:r w:rsidR="002B5CDB">
        <w:t>I PRZYDZIAŁ EKRANU</w:t>
      </w:r>
    </w:p>
    <w:p w:rsidR="00027F34" w:rsidRDefault="00027F34" w:rsidP="00D20753">
      <w:pPr>
        <w:pStyle w:val="Lista"/>
        <w:ind w:left="0" w:firstLine="0"/>
      </w:pPr>
      <w:r>
        <w:t>7.1</w:t>
      </w:r>
      <w:r w:rsidR="00D20753">
        <w:t xml:space="preserve">  </w:t>
      </w:r>
      <w:r>
        <w:t>Ramy wystawowe na HELVETIA 2022 będą miały wymiary 97 cm x 120 cm. Każd</w:t>
      </w:r>
      <w:r w:rsidR="002B5CDB">
        <w:t>y ekran</w:t>
      </w:r>
      <w:r>
        <w:t xml:space="preserve"> może pomieścić 16 (cztery arkusze w czterech rzędach) </w:t>
      </w:r>
      <w:r w:rsidR="002B5CDB">
        <w:t xml:space="preserve">kart </w:t>
      </w:r>
      <w:r>
        <w:t xml:space="preserve">o wymiarach 23 cm x 30 cm każda (maksymalnie), </w:t>
      </w:r>
      <w:r>
        <w:lastRenderedPageBreak/>
        <w:t xml:space="preserve">łącznie z mocowaniem ochronnym. </w:t>
      </w:r>
      <w:r w:rsidR="002B5CDB">
        <w:t>Karty wystawowe</w:t>
      </w:r>
      <w:r>
        <w:t xml:space="preserve"> nieznacznie przekraczające podany rozmiar będą akceptowane, jeśli </w:t>
      </w:r>
      <w:r w:rsidR="002B5CDB">
        <w:t>karty</w:t>
      </w:r>
      <w:r>
        <w:t xml:space="preserve"> mogą zachodzić na siebie, w takim przypadku Komitet Organizacyjny nie ponosi odpowiedzialności za utratę lub uszkodzenie </w:t>
      </w:r>
      <w:r w:rsidR="002B5CDB">
        <w:t>kart</w:t>
      </w:r>
      <w:r>
        <w:t>. Dodatkowo przyjmowane będą inne zalecane przez FIP dopuszczalne rozmiary arkuszy eksponatów, a mianowicie: - A3 lub 46 x 30 cm: 8 arkuszy (dwa arkusze w czterech rzędach) - 32 x 30 cm: 12 arkuszy (trzy arkusze w czterech rzędach)</w:t>
      </w:r>
    </w:p>
    <w:p w:rsidR="00027F34" w:rsidRDefault="00027F34" w:rsidP="00D20753">
      <w:pPr>
        <w:pStyle w:val="Lista2"/>
        <w:ind w:left="0" w:firstLine="0"/>
      </w:pPr>
      <w:r>
        <w:t>7.2</w:t>
      </w:r>
      <w:r w:rsidR="00D20753">
        <w:t xml:space="preserve"> </w:t>
      </w:r>
      <w:r>
        <w:t xml:space="preserve">Wszystkie eksponaty muszą być zamontowane na białych lub jasnych </w:t>
      </w:r>
      <w:r w:rsidR="002B5CDB">
        <w:t>kartach</w:t>
      </w:r>
      <w:r>
        <w:t xml:space="preserve">. Żaden eksponat </w:t>
      </w:r>
      <w:r w:rsidR="002B5CDB">
        <w:t>umieszcz</w:t>
      </w:r>
      <w:r>
        <w:t xml:space="preserve">ony na ciemnych lub czarnych arkuszach nie będzie </w:t>
      </w:r>
      <w:r w:rsidR="002B5CDB">
        <w:t>zaakceptowany</w:t>
      </w:r>
      <w:r>
        <w:t>.</w:t>
      </w:r>
    </w:p>
    <w:p w:rsidR="00027F34" w:rsidRDefault="00027F34" w:rsidP="00D20753">
      <w:pPr>
        <w:pStyle w:val="Lista"/>
        <w:ind w:left="0" w:firstLine="0"/>
      </w:pPr>
      <w:r>
        <w:t>7.3</w:t>
      </w:r>
      <w:r w:rsidR="00D20753">
        <w:t xml:space="preserve"> </w:t>
      </w:r>
      <w:r>
        <w:t>Oryginał świadectwa ekspertyzy</w:t>
      </w:r>
      <w:r w:rsidR="001C5A46">
        <w:t xml:space="preserve"> (atestu)</w:t>
      </w:r>
      <w:r>
        <w:t xml:space="preserve"> należy oddać do dyspozycji jury, umieszczając go z tyłu strony. Obok odpowiedniej pozycji należy umieścić małą literę ©.</w:t>
      </w:r>
    </w:p>
    <w:p w:rsidR="00027F34" w:rsidRDefault="00027F34" w:rsidP="00D20753">
      <w:pPr>
        <w:pStyle w:val="Lista2"/>
        <w:ind w:left="0" w:firstLine="0"/>
      </w:pPr>
      <w:r>
        <w:t>7.4</w:t>
      </w:r>
      <w:r w:rsidR="00D20753">
        <w:t xml:space="preserve"> </w:t>
      </w:r>
      <w:r>
        <w:t xml:space="preserve">Każdemu </w:t>
      </w:r>
      <w:r w:rsidR="001C5A46">
        <w:t xml:space="preserve">eksponatowi zostanie przydzielone </w:t>
      </w:r>
      <w:r>
        <w:t xml:space="preserve">od 5 do 8 ram wystawowych (z wyjątkiem klas 7 i 8) zgodnie z artykułami 6.3 i 6.4 GREX. Pięć </w:t>
      </w:r>
      <w:r w:rsidR="001C5A46">
        <w:t>ekranów</w:t>
      </w:r>
      <w:r>
        <w:t xml:space="preserve"> zostanie przydzielonych eksponatom, które </w:t>
      </w:r>
      <w:r w:rsidR="001C5A46">
        <w:t xml:space="preserve">na poziom krajowy </w:t>
      </w:r>
      <w:r>
        <w:t xml:space="preserve">uzyskały co najmniej nagrodę </w:t>
      </w:r>
      <w:r w:rsidR="001C5A46">
        <w:t>w randze medalu pozłacanego</w:t>
      </w:r>
      <w:r>
        <w:t xml:space="preserve">. Osiem </w:t>
      </w:r>
      <w:r w:rsidR="00FF6E70">
        <w:t>ekranów</w:t>
      </w:r>
      <w:r>
        <w:t xml:space="preserve"> zostanie przydzielonych eksponatom, które uzyskały </w:t>
      </w:r>
      <w:r w:rsidR="00FF6E70">
        <w:t>nagrodę w randze medalu dużego pozłacanego popr</w:t>
      </w:r>
      <w:r>
        <w:t xml:space="preserve">zednich wystawach FIP. Jeżeli z ważnych powodów, takich jak ograniczony materiał filatelistyczny dostępny na rynku, dany eksponat nie może zostać powiększony do 8 </w:t>
      </w:r>
      <w:r w:rsidR="00FF6E70">
        <w:t>ekranów</w:t>
      </w:r>
      <w:r>
        <w:t xml:space="preserve">, wówczas można by było pokazać 5, 6 lub 7 </w:t>
      </w:r>
      <w:r w:rsidR="00FF6E70">
        <w:t>ekranów</w:t>
      </w:r>
      <w:r>
        <w:t>.</w:t>
      </w:r>
    </w:p>
    <w:p w:rsidR="00027F34" w:rsidRDefault="00027F34" w:rsidP="00D20753">
      <w:pPr>
        <w:pStyle w:val="Tekstpodstawowy"/>
      </w:pPr>
      <w:r>
        <w:t xml:space="preserve">Artykuł 8 </w:t>
      </w:r>
      <w:r w:rsidR="00D20753">
        <w:t>ZGŁOSZENIA</w:t>
      </w:r>
      <w:r>
        <w:t xml:space="preserve"> I AKCEPTACJA</w:t>
      </w:r>
    </w:p>
    <w:p w:rsidR="00027F34" w:rsidRDefault="00027F34" w:rsidP="00D20753">
      <w:pPr>
        <w:pStyle w:val="Lista2"/>
        <w:ind w:left="0" w:firstLine="0"/>
      </w:pPr>
      <w:r>
        <w:t>8.1</w:t>
      </w:r>
      <w:r w:rsidR="00D20753">
        <w:t xml:space="preserve"> </w:t>
      </w:r>
      <w:r>
        <w:t xml:space="preserve">Wystawcy wypełniają po jednym Formularzu Zgłoszeniowym Wystawy dla każdego eksponatu i przesyłają go za pośrednictwem </w:t>
      </w:r>
      <w:r w:rsidR="00F11385">
        <w:t>Komisarza Krajowego</w:t>
      </w:r>
      <w:r>
        <w:t>, zgodnie z art. 11 i 21 GREX.</w:t>
      </w:r>
    </w:p>
    <w:p w:rsidR="00027F34" w:rsidRDefault="00027F34" w:rsidP="00D20753">
      <w:pPr>
        <w:pStyle w:val="Lista3"/>
        <w:ind w:left="0" w:firstLine="0"/>
      </w:pPr>
      <w:r>
        <w:t>8.2</w:t>
      </w:r>
      <w:r w:rsidR="00D20753">
        <w:t xml:space="preserve"> </w:t>
      </w:r>
      <w:r>
        <w:t>Komitet Organizacyjny, po konsultacji sprawy z Konsultantem FIP, ma prawo przyjąć lub odrzucić wniosek bez podania przyczyny.</w:t>
      </w:r>
    </w:p>
    <w:p w:rsidR="00027F34" w:rsidRDefault="00027F34" w:rsidP="00D20753">
      <w:pPr>
        <w:pStyle w:val="Lista2"/>
        <w:ind w:left="0" w:firstLine="0"/>
      </w:pPr>
      <w:r>
        <w:t>8.3</w:t>
      </w:r>
      <w:r w:rsidR="00D20753">
        <w:t xml:space="preserve"> </w:t>
      </w:r>
      <w:r>
        <w:t xml:space="preserve">Należycie wypełnione elektroniczne formularze zgłoszeniowe wystawy, wraz z kopią strony </w:t>
      </w:r>
      <w:r w:rsidR="00F11385">
        <w:t>tytułowej</w:t>
      </w:r>
      <w:r>
        <w:t xml:space="preserve">, w jednym z oficjalnych języków FIP, </w:t>
      </w:r>
      <w:r w:rsidR="00F11385">
        <w:t xml:space="preserve">zostaną przesłane </w:t>
      </w:r>
      <w:r>
        <w:t xml:space="preserve">za pośrednictwem Komisarzy Krajowych do Komisarza Generalnego nie później niż do 30 września 2021 r. Zaleca się </w:t>
      </w:r>
      <w:r w:rsidR="00F11385">
        <w:t xml:space="preserve">załączenie </w:t>
      </w:r>
      <w:r>
        <w:t>streszczeni</w:t>
      </w:r>
      <w:r w:rsidR="00F11385">
        <w:t>a</w:t>
      </w:r>
      <w:r>
        <w:t xml:space="preserve"> </w:t>
      </w:r>
      <w:r w:rsidR="00F11385">
        <w:t xml:space="preserve">treści </w:t>
      </w:r>
      <w:r>
        <w:t>eksponat</w:t>
      </w:r>
      <w:r w:rsidR="00F11385">
        <w:t>u (synopsis)</w:t>
      </w:r>
      <w:r>
        <w:t xml:space="preserve"> . Komisarze krajowi przesyłają elektroniczne wnioski do generalnego komisarza wraz z należycie wypełnionym arkuszem kalkulacyjnym Excel w celu zapewnienia dokładnego przepisania danych.</w:t>
      </w:r>
    </w:p>
    <w:p w:rsidR="00027F34" w:rsidRDefault="00027F34" w:rsidP="00D20753">
      <w:pPr>
        <w:pStyle w:val="Lista3"/>
        <w:ind w:left="0" w:firstLine="0"/>
      </w:pPr>
      <w:r>
        <w:t>8.4</w:t>
      </w:r>
      <w:r w:rsidR="00D20753">
        <w:t xml:space="preserve"> </w:t>
      </w:r>
      <w:r>
        <w:t>Wystawcy mogą zgłaszać eksponaty pod pseudonimem. Jednak ich prawdziwą tożsamość należy zgłosić Komitetowi Organizacyjnemu (art. 16 GREX).</w:t>
      </w:r>
    </w:p>
    <w:p w:rsidR="00027F34" w:rsidRDefault="00027F34" w:rsidP="00D20753">
      <w:pPr>
        <w:pStyle w:val="Lista2"/>
        <w:ind w:left="0" w:firstLine="0"/>
      </w:pPr>
      <w:r>
        <w:t>8.5</w:t>
      </w:r>
      <w:r w:rsidR="00D20753">
        <w:t xml:space="preserve"> </w:t>
      </w:r>
      <w:r>
        <w:t xml:space="preserve">Zawiadomienie o przyjęciu lub odrzuceniu wraz z liczbą przydzielonych </w:t>
      </w:r>
      <w:r w:rsidR="00F11385">
        <w:t>ekranów</w:t>
      </w:r>
      <w:r>
        <w:t xml:space="preserve"> </w:t>
      </w:r>
      <w:r w:rsidR="00F11385">
        <w:t xml:space="preserve">zostaną przesłane </w:t>
      </w:r>
      <w:r>
        <w:t>do wystawcy za pośrednictwem właściwego Komisarza najpóźniej do 15 listopada 2021 r.</w:t>
      </w:r>
    </w:p>
    <w:p w:rsidR="00027F34" w:rsidRDefault="00027F34" w:rsidP="00D20753">
      <w:pPr>
        <w:pStyle w:val="Lista3"/>
        <w:ind w:left="0" w:firstLine="0"/>
      </w:pPr>
      <w:r>
        <w:t>8.6</w:t>
      </w:r>
      <w:r w:rsidR="00D20753">
        <w:t xml:space="preserve"> </w:t>
      </w:r>
      <w:r>
        <w:t xml:space="preserve">Komisarze krajowi pobiorą opłaty za uczestnictwo od wystawców i przekażą je Komitetowi Organizacyjnemu do 15 stycznia 2022 r. Przelewem na adres: </w:t>
      </w:r>
      <w:proofErr w:type="spellStart"/>
      <w:r>
        <w:t>Postfinance</w:t>
      </w:r>
      <w:proofErr w:type="spellEnd"/>
      <w:r>
        <w:t>, Berno, Szwajcaria BIC / SWIFT: POFICHBEXXX  (IBAN): CH69 0900 0000 1538 4682</w:t>
      </w:r>
      <w:r w:rsidR="009E5994">
        <w:t xml:space="preserve"> </w:t>
      </w:r>
      <w:r>
        <w:t>1</w:t>
      </w:r>
    </w:p>
    <w:p w:rsidR="00027F34" w:rsidRDefault="00027F34" w:rsidP="00D20753">
      <w:pPr>
        <w:pStyle w:val="Lista2"/>
        <w:ind w:left="0" w:firstLine="0"/>
      </w:pPr>
      <w:r>
        <w:t>8.7.</w:t>
      </w:r>
      <w:r w:rsidR="00D20753">
        <w:t xml:space="preserve"> </w:t>
      </w:r>
      <w:r>
        <w:t xml:space="preserve">Uczestnicy mogą zmienić stronę </w:t>
      </w:r>
      <w:r w:rsidR="00B93795">
        <w:t>tytułową</w:t>
      </w:r>
      <w:r>
        <w:t xml:space="preserve"> lub streszczenie</w:t>
      </w:r>
      <w:r w:rsidR="00B93795">
        <w:t xml:space="preserve"> (synopsis)</w:t>
      </w:r>
      <w:r>
        <w:t xml:space="preserve"> za pośrednictwem </w:t>
      </w:r>
      <w:r w:rsidR="00B93795">
        <w:t>K</w:t>
      </w:r>
      <w:r>
        <w:t>omisarz</w:t>
      </w:r>
      <w:r w:rsidR="00B93795">
        <w:t>a</w:t>
      </w:r>
      <w:r>
        <w:t xml:space="preserve"> do 31 stycznia 2022 r. Każdy eksponat zostanie wymieniony w katalogu wystawy zgodnie z formularzem zgłoszeniowym.</w:t>
      </w:r>
    </w:p>
    <w:p w:rsidR="00027F34" w:rsidRDefault="00027F34" w:rsidP="00D20753">
      <w:pPr>
        <w:pStyle w:val="Lista2"/>
        <w:ind w:left="0" w:firstLine="0"/>
      </w:pPr>
      <w:r>
        <w:t>8.8</w:t>
      </w:r>
      <w:r w:rsidR="00D20753">
        <w:t xml:space="preserve"> </w:t>
      </w:r>
      <w:r>
        <w:t>Jeżeli tytuł eksponatu różni się od tytułu oryginalnego (niezależnie od drobnych lub większych zmian), w Formularzu Zgłoszeniowym Eksponatu należy podać również poprzedni tytuł eksponatu. Ponadto należy podać numer identyfikacyjny eksponatu utworzony przez FIP. Ten numer identyfikacyjny można uzyskać od sekretarza odpowiedniej federacji. Sekretariat FIP ​​co roku rozsyła listę nagród i numerów identyfikacyjnych do federacji krajowych wraz z należnymi rocznymi składkami członkowskimi.</w:t>
      </w:r>
    </w:p>
    <w:p w:rsidR="00027F34" w:rsidRDefault="00027F34" w:rsidP="00D20753">
      <w:pPr>
        <w:pStyle w:val="Lista2"/>
        <w:ind w:left="0" w:firstLine="0"/>
      </w:pPr>
      <w:r>
        <w:lastRenderedPageBreak/>
        <w:t>8.9</w:t>
      </w:r>
      <w:r w:rsidR="00D20753">
        <w:t xml:space="preserve"> </w:t>
      </w:r>
      <w:r>
        <w:t>Wszystkie dane przesłane za pośrednictwem formularza zgłoszeniowego na wystawę będą traktowane przez Komitet Organizacyjny jako ściśle poufne i nie będą ujawniane osobom trzecim.</w:t>
      </w:r>
    </w:p>
    <w:p w:rsidR="00027F34" w:rsidRDefault="00027F34" w:rsidP="00D20753">
      <w:pPr>
        <w:pStyle w:val="Lista3"/>
        <w:ind w:left="0" w:firstLine="0"/>
      </w:pPr>
      <w:r>
        <w:t>Artykuł 9 OPŁATA ZA UCZESTNICTWO</w:t>
      </w:r>
    </w:p>
    <w:p w:rsidR="00027F34" w:rsidRDefault="00027F34" w:rsidP="00D20753">
      <w:pPr>
        <w:pStyle w:val="Lista4"/>
        <w:ind w:left="0" w:firstLine="0"/>
      </w:pPr>
      <w:r>
        <w:t>9.1</w:t>
      </w:r>
      <w:r w:rsidR="00D20753">
        <w:t xml:space="preserve"> </w:t>
      </w:r>
      <w:r>
        <w:t xml:space="preserve">Nie ma opłaty za zgłoszenia do klas </w:t>
      </w:r>
      <w:proofErr w:type="spellStart"/>
      <w:r>
        <w:t>niekonkur</w:t>
      </w:r>
      <w:r w:rsidR="0040301A">
        <w:t>sowy</w:t>
      </w:r>
      <w:r>
        <w:t>ch</w:t>
      </w:r>
      <w:proofErr w:type="spellEnd"/>
      <w:r>
        <w:t>.</w:t>
      </w:r>
    </w:p>
    <w:p w:rsidR="00027F34" w:rsidRPr="00B93795" w:rsidRDefault="00027F34" w:rsidP="00D20753">
      <w:pPr>
        <w:pStyle w:val="Lista2"/>
        <w:ind w:left="0" w:firstLine="0"/>
      </w:pPr>
      <w:r>
        <w:t>9.2</w:t>
      </w:r>
      <w:r w:rsidR="00D20753">
        <w:t xml:space="preserve"> </w:t>
      </w:r>
      <w:r w:rsidRPr="00B93795">
        <w:t>Opłata za uczestnictwo w konkur</w:t>
      </w:r>
      <w:r w:rsidR="0040301A">
        <w:t>sowych</w:t>
      </w:r>
      <w:r w:rsidRPr="00B93795">
        <w:t xml:space="preserve"> klasach (z wyjątkiem klas 7 i 8) wynosi 80 CHF za </w:t>
      </w:r>
      <w:r w:rsidR="00B93795" w:rsidRPr="00B93795">
        <w:t>ekran</w:t>
      </w:r>
      <w:r w:rsidRPr="00B93795">
        <w:t>.</w:t>
      </w:r>
    </w:p>
    <w:p w:rsidR="00027F34" w:rsidRPr="00B93795" w:rsidRDefault="00027F34" w:rsidP="00D20753">
      <w:pPr>
        <w:pStyle w:val="Lista3"/>
        <w:ind w:left="0" w:firstLine="0"/>
      </w:pPr>
      <w:r>
        <w:t>9.3</w:t>
      </w:r>
      <w:r w:rsidR="00D20753">
        <w:t xml:space="preserve"> </w:t>
      </w:r>
      <w:r w:rsidRPr="00B93795">
        <w:t>Opłata za uczestnictwo w</w:t>
      </w:r>
      <w:r w:rsidR="00B93795" w:rsidRPr="00B93795">
        <w:t xml:space="preserve"> klasie</w:t>
      </w:r>
      <w:r w:rsidRPr="00B93795">
        <w:t xml:space="preserve"> literatur</w:t>
      </w:r>
      <w:r w:rsidR="00B93795" w:rsidRPr="00B93795">
        <w:t>y</w:t>
      </w:r>
      <w:r w:rsidRPr="00B93795">
        <w:t xml:space="preserve"> filatelistycznej (klasa 7) wynosi 100 CHF za eksponat.</w:t>
      </w:r>
    </w:p>
    <w:p w:rsidR="00027F34" w:rsidRPr="00B93795" w:rsidRDefault="00027F34" w:rsidP="00D20753">
      <w:pPr>
        <w:pStyle w:val="Lista2"/>
        <w:ind w:left="0" w:firstLine="0"/>
      </w:pPr>
      <w:r>
        <w:t>9.4</w:t>
      </w:r>
      <w:r w:rsidR="00D20753">
        <w:t xml:space="preserve"> </w:t>
      </w:r>
      <w:r w:rsidRPr="00B93795">
        <w:t>Opłata za uczestnictwo w</w:t>
      </w:r>
      <w:r w:rsidR="00B93795" w:rsidRPr="00B93795">
        <w:t xml:space="preserve"> klasie eksponatów jednoekranowych </w:t>
      </w:r>
      <w:r w:rsidRPr="00B93795">
        <w:t>(klasa 8) wynosi 100 CHF.</w:t>
      </w:r>
    </w:p>
    <w:p w:rsidR="00027F34" w:rsidRDefault="00027F34" w:rsidP="00D20753">
      <w:pPr>
        <w:pStyle w:val="Tekstpodstawowy"/>
      </w:pPr>
      <w:r>
        <w:t>Artykuł 10 OBSŁUGA EKSPONATÓW</w:t>
      </w:r>
    </w:p>
    <w:p w:rsidR="00027F34" w:rsidRDefault="00027F34" w:rsidP="00D20753">
      <w:pPr>
        <w:pStyle w:val="Lista2"/>
        <w:ind w:left="0" w:firstLine="0"/>
      </w:pPr>
      <w:r>
        <w:t>10.1</w:t>
      </w:r>
      <w:r w:rsidR="00D20753">
        <w:t xml:space="preserve"> </w:t>
      </w:r>
      <w:r>
        <w:t>W przypadku spóźnionego dostarczenia eksponatu lub awarii przewoźnika lub w przypadku niezgodności rozmiaru arkusza z postanowieniami art. 7.1 eksponat nie będzie oceniany, a opłata za uczestnictwo nie podlega zwrotowi.</w:t>
      </w:r>
    </w:p>
    <w:p w:rsidR="00027F34" w:rsidRDefault="00027F34" w:rsidP="00D20753">
      <w:pPr>
        <w:pStyle w:val="Lista"/>
        <w:ind w:left="0" w:firstLine="0"/>
      </w:pPr>
      <w:r>
        <w:t>10.2</w:t>
      </w:r>
      <w:r w:rsidR="00D20753">
        <w:t xml:space="preserve"> </w:t>
      </w:r>
      <w:r>
        <w:t>Każdy arkusz eksponatu powinien być umieszczony w przezroczystej osłonie ochronnej i ponumerowany w prawym dolnym rogu.</w:t>
      </w:r>
    </w:p>
    <w:p w:rsidR="00027F34" w:rsidRDefault="00027F34" w:rsidP="00D20753">
      <w:pPr>
        <w:pStyle w:val="Lista2"/>
        <w:ind w:left="0" w:firstLine="0"/>
      </w:pPr>
      <w:r>
        <w:t>10.3</w:t>
      </w:r>
      <w:r w:rsidR="00D20753">
        <w:t xml:space="preserve"> </w:t>
      </w:r>
      <w:r>
        <w:t xml:space="preserve">Komitet Organizacyjny potwierdzi odbiór eksponatów wystawcom za pośrednictwem </w:t>
      </w:r>
      <w:r w:rsidR="00B93795">
        <w:t>K</w:t>
      </w:r>
      <w:r>
        <w:t xml:space="preserve">omisarza </w:t>
      </w:r>
      <w:r w:rsidR="00B93795">
        <w:t>K</w:t>
      </w:r>
      <w:r>
        <w:t>rajowego</w:t>
      </w:r>
    </w:p>
    <w:p w:rsidR="00027F34" w:rsidRDefault="00027F34" w:rsidP="00D20753">
      <w:pPr>
        <w:pStyle w:val="Lista"/>
        <w:ind w:left="0" w:firstLine="0"/>
      </w:pPr>
      <w:r>
        <w:t>10.4</w:t>
      </w:r>
      <w:r w:rsidR="00D20753">
        <w:t xml:space="preserve"> </w:t>
      </w:r>
      <w:r>
        <w:t xml:space="preserve">Komitet Organizacyjny roześle </w:t>
      </w:r>
      <w:r w:rsidR="00B93795">
        <w:t xml:space="preserve">do wystawców </w:t>
      </w:r>
      <w:r>
        <w:t xml:space="preserve">koperty </w:t>
      </w:r>
      <w:r w:rsidR="00B93795">
        <w:t>na</w:t>
      </w:r>
      <w:r>
        <w:t xml:space="preserve"> eksponat </w:t>
      </w:r>
      <w:r w:rsidR="00B93795">
        <w:t>wraz</w:t>
      </w:r>
      <w:r>
        <w:t xml:space="preserve"> formularze</w:t>
      </w:r>
      <w:r w:rsidR="00B93795">
        <w:t>m</w:t>
      </w:r>
      <w:r>
        <w:t xml:space="preserve"> inwentaryzac</w:t>
      </w:r>
      <w:r w:rsidR="00B93795">
        <w:t>yjnym</w:t>
      </w:r>
      <w:r>
        <w:t xml:space="preserve"> wystaw</w:t>
      </w:r>
      <w:r w:rsidR="00B93795">
        <w:t>y</w:t>
      </w:r>
      <w:r>
        <w:t xml:space="preserve"> za pośrednictwem Komisarza Krajowego.</w:t>
      </w:r>
    </w:p>
    <w:p w:rsidR="00027F34" w:rsidRDefault="00027F34" w:rsidP="00D20753">
      <w:pPr>
        <w:pStyle w:val="Lista2"/>
        <w:ind w:left="0" w:firstLine="0"/>
      </w:pPr>
      <w:r>
        <w:t>10.5</w:t>
      </w:r>
      <w:r w:rsidR="00D20753">
        <w:t xml:space="preserve"> </w:t>
      </w:r>
      <w:r>
        <w:t xml:space="preserve">Każdy eksponat powinien być dostarczony w oficjalnej kopercie (jedna na </w:t>
      </w:r>
      <w:r w:rsidR="00B93795">
        <w:t>ekran</w:t>
      </w:r>
      <w:r>
        <w:t>). Formularz inwentaryzac</w:t>
      </w:r>
      <w:r w:rsidR="00B93795">
        <w:t>yjny</w:t>
      </w:r>
      <w:r>
        <w:t xml:space="preserve"> eksponatu należy włożyć do koperty </w:t>
      </w:r>
      <w:r w:rsidR="00A330A6">
        <w:t>jako pierwszy (na wierzchu)</w:t>
      </w:r>
      <w:r>
        <w:t>.</w:t>
      </w:r>
    </w:p>
    <w:p w:rsidR="00027F34" w:rsidRDefault="00027F34" w:rsidP="00D20753">
      <w:pPr>
        <w:pStyle w:val="Lista"/>
        <w:ind w:left="0" w:firstLine="0"/>
      </w:pPr>
      <w:r>
        <w:t>10.6</w:t>
      </w:r>
      <w:r w:rsidR="00D20753">
        <w:t xml:space="preserve"> </w:t>
      </w:r>
      <w:r>
        <w:t>Komitet organizacyjny wymaga, bez wyjątku, aby wszystkie eksponaty były dostarczane przez komisarzy krajowych. Nie przyjmuje się osobistego doręczenia eksponatu przez wystawcę (lub przez osobę przez niego upoważnioną).</w:t>
      </w:r>
    </w:p>
    <w:p w:rsidR="00027F34" w:rsidRDefault="00027F34" w:rsidP="00D20753">
      <w:pPr>
        <w:pStyle w:val="Lista2"/>
        <w:ind w:left="0" w:firstLine="0"/>
      </w:pPr>
      <w:r>
        <w:t>10.7</w:t>
      </w:r>
      <w:r w:rsidR="0040301A">
        <w:t xml:space="preserve"> </w:t>
      </w:r>
      <w:r>
        <w:t>Wystawcy w klasie literatury filatelistycznej (klasa 7A, 7B i 7C) muszą przesłać jeden egzemplarz każdego tytułu lub tomu nie później niż do 31 stycznia 2022 r., Aby możliwe było dokonanie oceny wstępnej. Żad</w:t>
      </w:r>
      <w:r w:rsidR="00A330A6">
        <w:t>en</w:t>
      </w:r>
      <w:r>
        <w:t xml:space="preserve"> z tych </w:t>
      </w:r>
      <w:r w:rsidR="00A330A6">
        <w:t>egzemplarzy</w:t>
      </w:r>
      <w:r>
        <w:t xml:space="preserve"> nie podlega zwrotowi. Czasopisma mogą być wystawiane tylko w całości. Eksponaty będą przechowywane przez Federację Szwajcarskich Stowarzyszeń </w:t>
      </w:r>
      <w:r w:rsidR="00A330A6">
        <w:t>F</w:t>
      </w:r>
      <w:r>
        <w:t>ilatelistycznych.</w:t>
      </w:r>
    </w:p>
    <w:p w:rsidR="00027F34" w:rsidRDefault="00027F34" w:rsidP="00D20753">
      <w:pPr>
        <w:pStyle w:val="Tekstpodstawowy"/>
      </w:pPr>
      <w:r>
        <w:t xml:space="preserve">Adres do wysyłki literatury: Gianfranco Bellini Via </w:t>
      </w:r>
      <w:proofErr w:type="spellStart"/>
      <w:r>
        <w:t>Ronchetto</w:t>
      </w:r>
      <w:proofErr w:type="spellEnd"/>
      <w:r>
        <w:t xml:space="preserve"> 12 6900 Lugano Szwajcaria</w:t>
      </w:r>
    </w:p>
    <w:p w:rsidR="00027F34" w:rsidRDefault="00027F34" w:rsidP="00D20753">
      <w:pPr>
        <w:pStyle w:val="Tekstpodstawowy"/>
      </w:pPr>
      <w:r>
        <w:t>Artykuł 11 MONTAŻ I DEMONTAŻ EKSPONATÓW</w:t>
      </w:r>
    </w:p>
    <w:p w:rsidR="00027F34" w:rsidRDefault="00027F34" w:rsidP="00D20753">
      <w:pPr>
        <w:pStyle w:val="Lista"/>
        <w:ind w:left="0" w:firstLine="0"/>
      </w:pPr>
      <w:r>
        <w:t>11.1</w:t>
      </w:r>
      <w:r w:rsidR="0040301A">
        <w:t xml:space="preserve"> </w:t>
      </w:r>
      <w:r>
        <w:t>Komitet Organizacyjny zapewni w odpowiednim czasie wskazówki i warunki montażu i demontażu.</w:t>
      </w:r>
    </w:p>
    <w:p w:rsidR="00027F34" w:rsidRDefault="00027F34" w:rsidP="00D20753">
      <w:pPr>
        <w:pStyle w:val="Lista2"/>
        <w:ind w:left="0" w:firstLine="0"/>
      </w:pPr>
      <w:r>
        <w:t>11.2</w:t>
      </w:r>
      <w:r w:rsidR="0040301A">
        <w:t xml:space="preserve"> </w:t>
      </w:r>
      <w:r>
        <w:t>Komisarz krajowy pokryje koszty: (a) dostarczenia eksponatów na teren Wystawy, a także (b) odbioru eksponatów na zakończenie Wystawy z terenu Wystawy i powrotu do swojego kraju.</w:t>
      </w:r>
    </w:p>
    <w:p w:rsidR="00027F34" w:rsidRDefault="00027F34" w:rsidP="00D20753">
      <w:pPr>
        <w:pStyle w:val="Lista"/>
        <w:ind w:left="0" w:firstLine="0"/>
      </w:pPr>
      <w:r>
        <w:t>11.3</w:t>
      </w:r>
      <w:r w:rsidR="0040301A">
        <w:t xml:space="preserve"> </w:t>
      </w:r>
      <w:r>
        <w:t xml:space="preserve">Niedopuszczalne jest </w:t>
      </w:r>
      <w:r w:rsidR="00A330A6">
        <w:t>dostarczanie</w:t>
      </w:r>
      <w:r>
        <w:t xml:space="preserve"> eksponatów Komitetowi Organizacyjnemu oraz zwrot eksponatów transportem lotniczym. Ewentualny transport realizowany przez trzeciego dostawcę (zabezpieczone przedmioty wartościowe) należy uregulować, kontaktując się w odpowiednim czasie z generalnym komisarzem.</w:t>
      </w:r>
    </w:p>
    <w:p w:rsidR="00027F34" w:rsidRDefault="00027F34" w:rsidP="00D20753">
      <w:pPr>
        <w:pStyle w:val="Lista2"/>
        <w:ind w:left="0" w:firstLine="0"/>
      </w:pPr>
      <w:r>
        <w:t>11.4</w:t>
      </w:r>
      <w:r w:rsidR="0040301A">
        <w:t xml:space="preserve"> </w:t>
      </w:r>
      <w:r>
        <w:t>Żadne reklamacje po demontażu i zwrocie eksponatu wystawcy lub komisarzowi nie będą uwzględniane przez Komitet Organizacyjny.</w:t>
      </w:r>
    </w:p>
    <w:p w:rsidR="00027F34" w:rsidRDefault="00027F34" w:rsidP="00D20753">
      <w:pPr>
        <w:pStyle w:val="Lista3"/>
        <w:ind w:left="0" w:firstLine="0"/>
      </w:pPr>
      <w:r>
        <w:t>11.5</w:t>
      </w:r>
      <w:r w:rsidR="0040301A">
        <w:t xml:space="preserve"> </w:t>
      </w:r>
      <w:r>
        <w:t>Prośby o zwrot, demontaż itp. Eksponatów w czasie trwania wystawy nie będą przyjmowane.</w:t>
      </w:r>
    </w:p>
    <w:p w:rsidR="00027F34" w:rsidRDefault="00027F34" w:rsidP="00D20753">
      <w:pPr>
        <w:pStyle w:val="Tekstpodstawowy"/>
      </w:pPr>
      <w:r>
        <w:lastRenderedPageBreak/>
        <w:t>Artykuł 12 PRZEPISY CELNE</w:t>
      </w:r>
    </w:p>
    <w:p w:rsidR="00027F34" w:rsidRDefault="00027F34" w:rsidP="00D20753">
      <w:pPr>
        <w:pStyle w:val="Lista"/>
        <w:ind w:left="0" w:firstLine="0"/>
      </w:pPr>
      <w:r>
        <w:t>12.1</w:t>
      </w:r>
      <w:r w:rsidR="0040301A">
        <w:t xml:space="preserve"> </w:t>
      </w:r>
      <w:r>
        <w:t>Komitet Organizacyjny dołoży wszelkich starań, aby zapewnić uproszczone procedury celne przy wjeździe eksponatów do Szwajcarii przez lotnisko w Zurychu z Federalną Administracją Celną Szwajcarii. Szczegóły procedur celnych i ewentualnych wymagań zostaną przekazane wszystkim wystawcom za pośrednictwem odpowiednich komisarzy krajowych.</w:t>
      </w:r>
    </w:p>
    <w:p w:rsidR="00027F34" w:rsidRDefault="00027F34" w:rsidP="00D20753">
      <w:pPr>
        <w:pStyle w:val="Tekstpodstawowy"/>
      </w:pPr>
      <w:r>
        <w:t>Artykuł 13 ŚRODKI BEZPIECZEŃSTWA</w:t>
      </w:r>
    </w:p>
    <w:p w:rsidR="00027F34" w:rsidRDefault="00027F34" w:rsidP="00D20753">
      <w:pPr>
        <w:pStyle w:val="Lista"/>
        <w:ind w:left="0" w:firstLine="0"/>
      </w:pPr>
      <w:r>
        <w:t>13.1</w:t>
      </w:r>
      <w:r w:rsidR="0040301A">
        <w:t xml:space="preserve"> </w:t>
      </w:r>
      <w:r>
        <w:t>Komitet Organizacyjny podejmie wszelkie stosowne kroki w celu zapewnienia bezpieczeństwa eksponatów od momentu przybycia do zwrotu. Jednakże Komitet Organizacyjny nie ponosi odpowiedzialności za utratę lub uszkodzenie eksponatu, które może nastąpić podczas transportu na i</w:t>
      </w:r>
      <w:r w:rsidR="00A330A6">
        <w:t xml:space="preserve"> </w:t>
      </w:r>
      <w:r>
        <w:t>z wystawy, od odbioru do zwrotu eksponatu oraz w czasie trwania wystawy.</w:t>
      </w:r>
    </w:p>
    <w:p w:rsidR="00027F34" w:rsidRDefault="00027F34" w:rsidP="00D20753">
      <w:pPr>
        <w:pStyle w:val="Lista2"/>
        <w:ind w:left="0" w:firstLine="0"/>
      </w:pPr>
      <w:r>
        <w:t>13.2</w:t>
      </w:r>
      <w:r w:rsidR="0040301A">
        <w:t xml:space="preserve"> </w:t>
      </w:r>
      <w:r>
        <w:t xml:space="preserve">Po zamontowaniu eksponatu przez Komitet Organizacyjny, Komisarz Krajowy ma obowiązek sprawdzić, czy wszystkie </w:t>
      </w:r>
      <w:r w:rsidR="00A330A6">
        <w:t>karty</w:t>
      </w:r>
      <w:r>
        <w:t xml:space="preserve"> i elementy filatelistyczne są nienaruszone. W przypadku jakichkolwiek brakujących elementów, Komisarz Krajowy musi niezwłocznie poinformować Komitet Organizacyjny. Pełnomocnik Krajowy podpisuje formularz potwierdzający, który należy zwrócić Komitetowi Organizacyjnemu w celu potwierdzenia, że ​​eksponat jest zamontowany prawidłowo. Procedurę tę należy przeprowadzić przed dniem otwarcia wystawy, z wyjątkiem sytuacji, gdy eksponat zostanie odebrany po dniu otwarcia, kiedy to zgłoszenie powinno nastąpić przy najbliższej okazji.</w:t>
      </w:r>
    </w:p>
    <w:p w:rsidR="00027F34" w:rsidRDefault="00027F34" w:rsidP="00D20753">
      <w:pPr>
        <w:pStyle w:val="Lista"/>
        <w:ind w:left="0" w:firstLine="0"/>
      </w:pPr>
      <w:r>
        <w:t>13.3</w:t>
      </w:r>
      <w:r w:rsidR="0040301A">
        <w:t xml:space="preserve"> </w:t>
      </w:r>
      <w:r>
        <w:t>Każdy wystawca musi ubezpieczyć swój eksponat na własny koszt (GREX Artykuł 50.2).</w:t>
      </w:r>
    </w:p>
    <w:p w:rsidR="00027F34" w:rsidRDefault="00027F34" w:rsidP="00D20753">
      <w:pPr>
        <w:pStyle w:val="Tekstpodstawowy"/>
      </w:pPr>
      <w:r>
        <w:t>Artykuł 14 GRUPA EKSPERTÓW Artykuł 45 GREX</w:t>
      </w:r>
    </w:p>
    <w:p w:rsidR="00027F34" w:rsidRDefault="00027F34" w:rsidP="00D20753">
      <w:pPr>
        <w:pStyle w:val="Lista"/>
        <w:ind w:left="0" w:firstLine="0"/>
      </w:pPr>
      <w:r>
        <w:t>14.1</w:t>
      </w:r>
      <w:r w:rsidR="0040301A">
        <w:t xml:space="preserve"> </w:t>
      </w:r>
      <w:r>
        <w:t>Grupa Ekspertów zostanie powołana przez Komitet Organizacyjny po konsultacji z Konsultantem FIP.</w:t>
      </w:r>
    </w:p>
    <w:p w:rsidR="00027F34" w:rsidRDefault="00027F34" w:rsidP="00D20753">
      <w:pPr>
        <w:pStyle w:val="Tekstpodstawowy"/>
      </w:pPr>
      <w:r>
        <w:t>Artykuł 15 PRAWA KOMITETU ORGANIZACYJNEGO</w:t>
      </w:r>
    </w:p>
    <w:p w:rsidR="00027F34" w:rsidRDefault="00027F34" w:rsidP="00D20753">
      <w:pPr>
        <w:pStyle w:val="Lista"/>
        <w:ind w:left="0" w:firstLine="0"/>
      </w:pPr>
      <w:r>
        <w:t>15.1</w:t>
      </w:r>
      <w:r w:rsidR="0040301A">
        <w:t xml:space="preserve"> </w:t>
      </w:r>
      <w:r>
        <w:t>Uznaje się, że każdy wystawca zgłaszający się na wystawę na HELVETIA 2022 zaakceptował postanowienia IREX.</w:t>
      </w:r>
    </w:p>
    <w:p w:rsidR="00027F34" w:rsidRDefault="00027F34" w:rsidP="00D20753">
      <w:pPr>
        <w:pStyle w:val="Lista2"/>
        <w:ind w:left="0" w:firstLine="0"/>
      </w:pPr>
      <w:r>
        <w:t>15.2</w:t>
      </w:r>
      <w:r w:rsidR="0040301A">
        <w:t xml:space="preserve"> </w:t>
      </w:r>
      <w:r>
        <w:t>Komitet Organizacyjny ma prawo orzekać w sprawach, które nie są objęte Regulaminem FIP lub niniejszym IREX, a jego decyzje są ostateczne.</w:t>
      </w:r>
    </w:p>
    <w:p w:rsidR="00027F34" w:rsidRDefault="00027F34" w:rsidP="00D20753">
      <w:pPr>
        <w:pStyle w:val="Lista"/>
        <w:ind w:left="0" w:firstLine="0"/>
      </w:pPr>
      <w:r>
        <w:t>15.3</w:t>
      </w:r>
      <w:r w:rsidR="0040301A">
        <w:t xml:space="preserve"> </w:t>
      </w:r>
      <w:r>
        <w:t>Komitet Organizacyjny ma prawo do zmiany IREX po konsultacji z Konsultantem FIP. W takim przypadku wystawcy zostaną niezwłocznie powiadomieni o takiej zmianie bezpośrednio lub za pośrednictwem krajowego komisarza.</w:t>
      </w:r>
    </w:p>
    <w:p w:rsidR="00027F34" w:rsidRDefault="00027F34" w:rsidP="00D20753">
      <w:pPr>
        <w:pStyle w:val="Lista-kontynuacja"/>
        <w:ind w:left="0"/>
      </w:pPr>
      <w:r>
        <w:t>Artykuł 16 AKCEPTACJA NINIEJSZEGO REGULAMINU</w:t>
      </w:r>
    </w:p>
    <w:p w:rsidR="00027F34" w:rsidRDefault="00027F34" w:rsidP="00D20753">
      <w:pPr>
        <w:pStyle w:val="Lista2"/>
        <w:ind w:left="0" w:firstLine="0"/>
      </w:pPr>
      <w:r>
        <w:t>16.1</w:t>
      </w:r>
      <w:r w:rsidR="0040301A">
        <w:t xml:space="preserve"> </w:t>
      </w:r>
      <w:r>
        <w:t>Podpisując formularz zgłoszeniowy wystawy, uznaje się, że wystawca akceptuje postanowienia IREX, GREX, GREV i SREV.</w:t>
      </w:r>
    </w:p>
    <w:p w:rsidR="00027F34" w:rsidRDefault="00027F34" w:rsidP="00D20753">
      <w:pPr>
        <w:pStyle w:val="Lista"/>
        <w:ind w:left="0" w:firstLine="0"/>
      </w:pPr>
      <w:r>
        <w:t>16.2</w:t>
      </w:r>
      <w:r w:rsidR="0040301A">
        <w:t xml:space="preserve"> </w:t>
      </w:r>
      <w:r>
        <w:t>W przypadku jakichkolwiek rozbieżności w tekście wynikających z tłumaczenia, tekst angielski ma pierwszeństwo.</w:t>
      </w:r>
    </w:p>
    <w:p w:rsidR="00027F34" w:rsidRDefault="00027F34" w:rsidP="00D20753">
      <w:pPr>
        <w:pStyle w:val="Lista2"/>
        <w:ind w:left="0" w:firstLine="0"/>
      </w:pPr>
      <w:r>
        <w:t>16.3</w:t>
      </w:r>
      <w:r w:rsidR="0040301A">
        <w:t xml:space="preserve"> </w:t>
      </w:r>
      <w:r>
        <w:t>Wszelkie sprawy sądowe będą podlegać przepisom prawnym Szwajcarii i będą rozstrzygane przez odpowiednie sądy w Szwajcarii.</w:t>
      </w:r>
    </w:p>
    <w:p w:rsidR="00027F34" w:rsidRPr="0040301A" w:rsidRDefault="00027F34" w:rsidP="00D20753">
      <w:pPr>
        <w:pStyle w:val="Tekstpodstawowy"/>
        <w:rPr>
          <w:rFonts w:cstheme="minorHAnsi"/>
        </w:rPr>
      </w:pPr>
      <w:r w:rsidRPr="0040301A">
        <w:rPr>
          <w:rFonts w:cstheme="minorHAnsi"/>
        </w:rPr>
        <w:t>Artykuł 17 ADRESY KONTAKTOWE</w:t>
      </w:r>
    </w:p>
    <w:p w:rsidR="00027F34" w:rsidRPr="0040301A" w:rsidRDefault="00027F34" w:rsidP="00D20753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40301A">
        <w:rPr>
          <w:rFonts w:asciiTheme="minorHAnsi" w:hAnsiTheme="minorHAnsi" w:cstheme="minorHAnsi"/>
          <w:color w:val="auto"/>
          <w:sz w:val="22"/>
          <w:szCs w:val="22"/>
        </w:rPr>
        <w:t>17.1</w:t>
      </w:r>
      <w:r w:rsidR="0040301A" w:rsidRPr="00403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0301A">
        <w:rPr>
          <w:rFonts w:asciiTheme="minorHAnsi" w:hAnsiTheme="minorHAnsi" w:cstheme="minorHAnsi"/>
          <w:color w:val="auto"/>
          <w:sz w:val="22"/>
          <w:szCs w:val="22"/>
        </w:rPr>
        <w:t xml:space="preserve">Strona internetowa wystawy </w:t>
      </w:r>
      <w:hyperlink r:id="rId6" w:history="1">
        <w:r w:rsidR="003C3199" w:rsidRPr="0040301A">
          <w:rPr>
            <w:rStyle w:val="Hipercze"/>
            <w:rFonts w:asciiTheme="minorHAnsi" w:hAnsiTheme="minorHAnsi" w:cstheme="minorHAnsi"/>
            <w:sz w:val="22"/>
            <w:szCs w:val="22"/>
          </w:rPr>
          <w:t>www.helvetia2022.ch</w:t>
        </w:r>
      </w:hyperlink>
    </w:p>
    <w:p w:rsidR="00027F34" w:rsidRDefault="00027F34" w:rsidP="00D20753">
      <w:pPr>
        <w:pStyle w:val="Lista"/>
        <w:ind w:left="0" w:firstLine="0"/>
      </w:pPr>
      <w:r w:rsidRPr="0040301A">
        <w:rPr>
          <w:rFonts w:cstheme="minorHAnsi"/>
        </w:rPr>
        <w:t>17.2</w:t>
      </w:r>
      <w:r w:rsidR="0040301A">
        <w:rPr>
          <w:rFonts w:cstheme="minorHAnsi"/>
        </w:rPr>
        <w:t xml:space="preserve"> </w:t>
      </w:r>
      <w:r w:rsidRPr="0040301A">
        <w:rPr>
          <w:rFonts w:cstheme="minorHAnsi"/>
        </w:rPr>
        <w:t xml:space="preserve">Przewodniczący Adriano Bergamini </w:t>
      </w:r>
      <w:hyperlink r:id="rId7" w:history="1">
        <w:r w:rsidR="003C3199" w:rsidRPr="0040301A">
          <w:rPr>
            <w:rStyle w:val="Hipercze"/>
            <w:rFonts w:cstheme="minorHAnsi"/>
          </w:rPr>
          <w:t>chairman@helvetia2022.ch</w:t>
        </w:r>
      </w:hyperlink>
    </w:p>
    <w:p w:rsidR="00027F34" w:rsidRPr="0040301A" w:rsidRDefault="00027F34" w:rsidP="00D20753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40301A">
        <w:rPr>
          <w:rFonts w:asciiTheme="minorHAnsi" w:hAnsiTheme="minorHAnsi" w:cstheme="minorHAnsi"/>
          <w:color w:val="auto"/>
          <w:sz w:val="22"/>
          <w:szCs w:val="22"/>
        </w:rPr>
        <w:lastRenderedPageBreak/>
        <w:t>17.3</w:t>
      </w:r>
      <w:r w:rsidR="00403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0301A">
        <w:rPr>
          <w:rFonts w:asciiTheme="minorHAnsi" w:hAnsiTheme="minorHAnsi" w:cstheme="minorHAnsi"/>
          <w:color w:val="auto"/>
          <w:sz w:val="22"/>
          <w:szCs w:val="22"/>
        </w:rPr>
        <w:t>Komisarz Generalny J.-</w:t>
      </w:r>
      <w:proofErr w:type="spellStart"/>
      <w:r w:rsidRPr="0040301A">
        <w:rPr>
          <w:rFonts w:asciiTheme="minorHAnsi" w:hAnsiTheme="minorHAnsi" w:cstheme="minorHAnsi"/>
          <w:color w:val="auto"/>
          <w:sz w:val="22"/>
          <w:szCs w:val="22"/>
        </w:rPr>
        <w:t>Marc</w:t>
      </w:r>
      <w:proofErr w:type="spellEnd"/>
      <w:r w:rsidRPr="00403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40301A">
        <w:rPr>
          <w:rFonts w:asciiTheme="minorHAnsi" w:hAnsiTheme="minorHAnsi" w:cstheme="minorHAnsi"/>
          <w:color w:val="auto"/>
          <w:sz w:val="22"/>
          <w:szCs w:val="22"/>
        </w:rPr>
        <w:t>Seydoux</w:t>
      </w:r>
      <w:proofErr w:type="spellEnd"/>
      <w:r w:rsidRPr="004030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8" w:history="1">
        <w:r w:rsidR="003C3199" w:rsidRPr="0040301A">
          <w:rPr>
            <w:rStyle w:val="Hipercze"/>
            <w:rFonts w:asciiTheme="minorHAnsi" w:hAnsiTheme="minorHAnsi" w:cstheme="minorHAnsi"/>
            <w:sz w:val="22"/>
            <w:szCs w:val="22"/>
          </w:rPr>
          <w:t>Commissioner@helvetia2022.ch</w:t>
        </w:r>
      </w:hyperlink>
      <w:r w:rsidRPr="0040301A">
        <w:rPr>
          <w:rFonts w:asciiTheme="minorHAnsi" w:hAnsiTheme="minorHAnsi" w:cstheme="minorHAnsi"/>
          <w:sz w:val="22"/>
          <w:szCs w:val="22"/>
        </w:rPr>
        <w:t xml:space="preserve"> </w:t>
      </w:r>
      <w:r w:rsidR="0040301A">
        <w:rPr>
          <w:rFonts w:asciiTheme="minorHAnsi" w:hAnsiTheme="minorHAnsi" w:cstheme="minorHAnsi"/>
          <w:sz w:val="22"/>
          <w:szCs w:val="22"/>
        </w:rPr>
        <w:br/>
      </w:r>
      <w:r w:rsidRPr="0040301A">
        <w:rPr>
          <w:rFonts w:asciiTheme="minorHAnsi" w:hAnsiTheme="minorHAnsi" w:cstheme="minorHAnsi"/>
          <w:color w:val="auto"/>
          <w:sz w:val="22"/>
          <w:szCs w:val="22"/>
        </w:rPr>
        <w:t xml:space="preserve">17.4 Konsultant FIP ​​Bernard Jimenez </w:t>
      </w:r>
      <w:hyperlink r:id="rId9" w:history="1">
        <w:r w:rsidR="00440F45" w:rsidRPr="0040301A">
          <w:rPr>
            <w:rStyle w:val="Hipercze"/>
            <w:rFonts w:asciiTheme="minorHAnsi" w:hAnsiTheme="minorHAnsi" w:cstheme="minorHAnsi"/>
            <w:sz w:val="22"/>
            <w:szCs w:val="22"/>
          </w:rPr>
          <w:t>b.m.jimenez@wanadoo.fr</w:t>
        </w:r>
      </w:hyperlink>
    </w:p>
    <w:p w:rsidR="00440F45" w:rsidRPr="0040301A" w:rsidRDefault="00440F45" w:rsidP="00D20753">
      <w:pPr>
        <w:pStyle w:val="Lista"/>
        <w:ind w:left="0" w:firstLine="0"/>
        <w:rPr>
          <w:rFonts w:cstheme="minorHAnsi"/>
        </w:rPr>
      </w:pPr>
      <w:r w:rsidRPr="0040301A">
        <w:rPr>
          <w:rFonts w:cstheme="minorHAnsi"/>
        </w:rPr>
        <w:t xml:space="preserve">17.4 Komisarz Krajowy Krzysztof Piwko </w:t>
      </w:r>
      <w:hyperlink r:id="rId10" w:history="1">
        <w:r w:rsidRPr="0040301A">
          <w:rPr>
            <w:rStyle w:val="Hipercze"/>
            <w:rFonts w:cstheme="minorHAnsi"/>
          </w:rPr>
          <w:t>kresp@o2.pl</w:t>
        </w:r>
      </w:hyperlink>
      <w:r w:rsidRPr="0040301A">
        <w:rPr>
          <w:rFonts w:cstheme="minorHAnsi"/>
        </w:rPr>
        <w:t xml:space="preserve"> </w:t>
      </w:r>
    </w:p>
    <w:p w:rsidR="0040301A" w:rsidRDefault="0040301A" w:rsidP="00D20753">
      <w:pPr>
        <w:pStyle w:val="Lista"/>
        <w:ind w:left="0" w:firstLine="0"/>
        <w:rPr>
          <w:rFonts w:cstheme="minorHAnsi"/>
        </w:rPr>
      </w:pPr>
    </w:p>
    <w:p w:rsidR="00027F34" w:rsidRPr="0040301A" w:rsidRDefault="00A330A6" w:rsidP="00D20753">
      <w:pPr>
        <w:pStyle w:val="Lista"/>
        <w:ind w:left="0" w:firstLine="0"/>
        <w:rPr>
          <w:rFonts w:cstheme="minorHAnsi"/>
        </w:rPr>
      </w:pPr>
      <w:r w:rsidRPr="0040301A">
        <w:rPr>
          <w:rFonts w:cstheme="minorHAnsi"/>
        </w:rPr>
        <w:t>TERMINARZ</w:t>
      </w:r>
    </w:p>
    <w:p w:rsidR="0040301A" w:rsidRDefault="00027F34" w:rsidP="0040301A">
      <w:pPr>
        <w:pStyle w:val="Tekstpodstawowy"/>
      </w:pPr>
      <w:r>
        <w:t>2 kwietnia 2020 Patronat tymczasowy FIP na posiedzeniu Konferencji Zarządu Spodziewany patronat na najbliższym Kongresie FIP</w:t>
      </w:r>
    </w:p>
    <w:p w:rsidR="0040301A" w:rsidRDefault="00027F34" w:rsidP="0040301A">
      <w:pPr>
        <w:pStyle w:val="Tekstpodstawowy"/>
        <w:spacing w:after="0"/>
      </w:pPr>
      <w:r>
        <w:t>Styczeń 2021 Wysłanie nominacji na komisarza i nominację jury</w:t>
      </w:r>
    </w:p>
    <w:p w:rsidR="00027F34" w:rsidRDefault="00027F34" w:rsidP="0040301A">
      <w:pPr>
        <w:pStyle w:val="Tekstpodstawowy"/>
        <w:spacing w:after="0"/>
      </w:pPr>
      <w:r>
        <w:t>Styczeń 2021 Opublikowano IREX i formularz zgłoszeniowy wystawy</w:t>
      </w:r>
    </w:p>
    <w:p w:rsidR="00027F34" w:rsidRDefault="00027F34" w:rsidP="0040301A">
      <w:pPr>
        <w:spacing w:after="0"/>
      </w:pPr>
      <w:r>
        <w:t>15 września 2021 r. Formularze zgłoszeniowe muszą wpłynąć do komisarzy krajowych</w:t>
      </w:r>
    </w:p>
    <w:p w:rsidR="00027F34" w:rsidRDefault="00027F34" w:rsidP="0040301A">
      <w:pPr>
        <w:spacing w:after="0"/>
      </w:pPr>
      <w:r>
        <w:t>30 września 2021 r. Komisarze krajowi prześlą wnioski do Komisarza Generalnego</w:t>
      </w:r>
    </w:p>
    <w:p w:rsidR="00027F34" w:rsidRDefault="00027F34" w:rsidP="0040301A">
      <w:pPr>
        <w:spacing w:after="0"/>
      </w:pPr>
      <w:r>
        <w:t xml:space="preserve">15 listopada 2021 r. </w:t>
      </w:r>
      <w:r w:rsidR="00A330A6">
        <w:t>Potwierdzenia przyjęcia eksponatów będą</w:t>
      </w:r>
      <w:r>
        <w:t xml:space="preserve"> przekazane komisarzom krajowym</w:t>
      </w:r>
    </w:p>
    <w:p w:rsidR="00027F34" w:rsidRDefault="00027F34" w:rsidP="0040301A">
      <w:pPr>
        <w:spacing w:after="0"/>
      </w:pPr>
      <w:r>
        <w:t xml:space="preserve">30 listopada 2021 r. Faktury zostaną wysłane do komisarzy krajowych w ramach opłat </w:t>
      </w:r>
      <w:r w:rsidR="00A330A6">
        <w:t>za ekran</w:t>
      </w:r>
    </w:p>
    <w:p w:rsidR="00027F34" w:rsidRDefault="00027F34" w:rsidP="0040301A">
      <w:pPr>
        <w:spacing w:after="0"/>
      </w:pPr>
      <w:r>
        <w:t>31 grudnia 2021 Komisarze Krajowi potwierdzają udział wystawców</w:t>
      </w:r>
    </w:p>
    <w:p w:rsidR="00027F34" w:rsidRDefault="00027F34" w:rsidP="0040301A">
      <w:pPr>
        <w:spacing w:after="0"/>
      </w:pPr>
      <w:r>
        <w:t>15 stycznia 2022 Zapłata należnych faktur</w:t>
      </w:r>
    </w:p>
    <w:p w:rsidR="00027F34" w:rsidRDefault="00027F34" w:rsidP="0040301A">
      <w:pPr>
        <w:spacing w:after="0"/>
      </w:pPr>
      <w:r>
        <w:t>31 stycznia 2022 Ostatni termin odbioru eksponatów literaturowych</w:t>
      </w:r>
    </w:p>
    <w:p w:rsidR="00027F34" w:rsidRDefault="00027F34" w:rsidP="0040301A">
      <w:pPr>
        <w:pStyle w:val="Tekstpodstawowy"/>
        <w:spacing w:after="0"/>
      </w:pPr>
      <w:r>
        <w:t xml:space="preserve">31 stycznia 2022 r. Ostatni termin </w:t>
      </w:r>
      <w:r w:rsidR="00A330A6">
        <w:t xml:space="preserve">dostarczenia </w:t>
      </w:r>
      <w:r>
        <w:t>poprawionych stron tytułowych lub streszczenia dla jury</w:t>
      </w:r>
    </w:p>
    <w:p w:rsidR="0040301A" w:rsidRDefault="00027F34" w:rsidP="0040301A">
      <w:pPr>
        <w:pStyle w:val="Lista"/>
        <w:spacing w:after="0"/>
        <w:ind w:left="0" w:firstLine="0"/>
      </w:pPr>
      <w:r>
        <w:t>18 maja 2022 Otwarcie wystawy</w:t>
      </w:r>
      <w:r w:rsidR="0040301A">
        <w:t xml:space="preserve"> </w:t>
      </w:r>
    </w:p>
    <w:p w:rsidR="00027F34" w:rsidRDefault="00027F34" w:rsidP="0040301A">
      <w:pPr>
        <w:pStyle w:val="Lista"/>
        <w:spacing w:after="0"/>
        <w:ind w:left="0" w:firstLine="0"/>
      </w:pPr>
      <w:r>
        <w:t>21 maja 2022 Kongres FIP (planowany)</w:t>
      </w:r>
    </w:p>
    <w:p w:rsidR="00027F34" w:rsidRDefault="00027F34" w:rsidP="0040301A">
      <w:pPr>
        <w:pStyle w:val="Lista"/>
        <w:spacing w:after="0"/>
        <w:ind w:left="0" w:firstLine="0"/>
      </w:pPr>
      <w:r>
        <w:t xml:space="preserve">22 maja 2022 Zamknięcie wystawy </w:t>
      </w:r>
    </w:p>
    <w:sectPr w:rsidR="00027F34" w:rsidSect="00D20753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07DA4"/>
    <w:multiLevelType w:val="multilevel"/>
    <w:tmpl w:val="6C127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FD120CC"/>
    <w:multiLevelType w:val="hybridMultilevel"/>
    <w:tmpl w:val="C9320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3614A"/>
    <w:multiLevelType w:val="multilevel"/>
    <w:tmpl w:val="257EA7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DD"/>
    <w:rsid w:val="00027F34"/>
    <w:rsid w:val="0003632E"/>
    <w:rsid w:val="00182713"/>
    <w:rsid w:val="001C5A46"/>
    <w:rsid w:val="002B5CDB"/>
    <w:rsid w:val="00381DBB"/>
    <w:rsid w:val="003C3199"/>
    <w:rsid w:val="0040301A"/>
    <w:rsid w:val="00440F45"/>
    <w:rsid w:val="00521932"/>
    <w:rsid w:val="00532261"/>
    <w:rsid w:val="00581BAA"/>
    <w:rsid w:val="0078137F"/>
    <w:rsid w:val="00785C59"/>
    <w:rsid w:val="007B4A6B"/>
    <w:rsid w:val="00896E60"/>
    <w:rsid w:val="00927207"/>
    <w:rsid w:val="009E5994"/>
    <w:rsid w:val="00A330A6"/>
    <w:rsid w:val="00AC21DD"/>
    <w:rsid w:val="00B93795"/>
    <w:rsid w:val="00BE46BC"/>
    <w:rsid w:val="00D20753"/>
    <w:rsid w:val="00D2096A"/>
    <w:rsid w:val="00E758E8"/>
    <w:rsid w:val="00F11385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2401"/>
  <w15:chartTrackingRefBased/>
  <w15:docId w15:val="{A8ABFA5D-F479-4252-AFC5-1ECE8F6E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3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31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2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0F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0F4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C3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31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">
    <w:name w:val="List"/>
    <w:basedOn w:val="Normalny"/>
    <w:uiPriority w:val="99"/>
    <w:unhideWhenUsed/>
    <w:rsid w:val="003C319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3C3199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3C3199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3C3199"/>
    <w:pPr>
      <w:ind w:left="1132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3C3199"/>
    <w:pPr>
      <w:spacing w:after="120"/>
      <w:ind w:left="283"/>
      <w:contextualSpacing/>
    </w:pPr>
  </w:style>
  <w:style w:type="paragraph" w:styleId="Lista-kontynuacja3">
    <w:name w:val="List Continue 3"/>
    <w:basedOn w:val="Normalny"/>
    <w:uiPriority w:val="99"/>
    <w:unhideWhenUsed/>
    <w:rsid w:val="003C3199"/>
    <w:pPr>
      <w:spacing w:after="120"/>
      <w:ind w:left="849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C31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3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er@helvetia2022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irman@helvetia2022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vetia2022.c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kresp@o2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.m.jimenez@wanadoo.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2265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Piwko</dc:creator>
  <cp:keywords/>
  <dc:description/>
  <cp:lastModifiedBy>Krzysztof Piwko</cp:lastModifiedBy>
  <cp:revision>26</cp:revision>
  <dcterms:created xsi:type="dcterms:W3CDTF">2021-03-30T10:09:00Z</dcterms:created>
  <dcterms:modified xsi:type="dcterms:W3CDTF">2021-04-03T06:52:00Z</dcterms:modified>
</cp:coreProperties>
</file>